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3E" w:rsidRPr="004B0B3E" w:rsidRDefault="004B0B3E" w:rsidP="004B0B3E">
      <w:pPr>
        <w:spacing w:before="100" w:beforeAutospacing="1" w:after="100" w:afterAutospacing="1" w:line="240" w:lineRule="auto"/>
        <w:outlineLvl w:val="0"/>
        <w:rPr>
          <w:rFonts w:eastAsia="Times New Roman" w:cs="Times New Roman"/>
          <w:b/>
          <w:bCs/>
          <w:kern w:val="36"/>
          <w:sz w:val="48"/>
          <w:szCs w:val="48"/>
        </w:rPr>
      </w:pPr>
      <w:r w:rsidRPr="004B0B3E">
        <w:rPr>
          <w:rFonts w:eastAsia="Times New Roman" w:cs="Times New Roman"/>
          <w:b/>
          <w:bCs/>
          <w:kern w:val="36"/>
          <w:sz w:val="48"/>
          <w:szCs w:val="48"/>
        </w:rPr>
        <w:t>Cam Kết Mở Cửa Thị Trường Dịch Vụ Vận Tải</w:t>
      </w:r>
    </w:p>
    <w:p w:rsidR="004B0B3E" w:rsidRPr="004B0B3E" w:rsidRDefault="004B0B3E" w:rsidP="004B0B3E">
      <w:pPr>
        <w:spacing w:after="0" w:line="240" w:lineRule="auto"/>
        <w:rPr>
          <w:rFonts w:eastAsia="Times New Roman" w:cs="Times New Roman"/>
          <w:sz w:val="24"/>
          <w:szCs w:val="24"/>
        </w:rPr>
      </w:pPr>
      <w:r w:rsidRPr="004B0B3E">
        <w:rPr>
          <w:rFonts w:eastAsia="Times New Roman" w:cs="Times New Roman"/>
          <w:sz w:val="24"/>
          <w:szCs w:val="24"/>
        </w:rPr>
        <w:t xml:space="preserve">27/01/2010 </w:t>
      </w:r>
    </w:p>
    <w:p w:rsidR="004B0B3E" w:rsidRPr="004B0B3E" w:rsidRDefault="004B0B3E" w:rsidP="004B0B3E">
      <w:pPr>
        <w:spacing w:after="0" w:line="240" w:lineRule="auto"/>
        <w:rPr>
          <w:rFonts w:eastAsia="Times New Roman" w:cs="Times New Roman"/>
          <w:sz w:val="24"/>
          <w:szCs w:val="24"/>
        </w:rPr>
      </w:pPr>
      <w:hyperlink r:id="rId5" w:history="1">
        <w:r w:rsidRPr="004B0B3E">
          <w:rPr>
            <w:rFonts w:eastAsia="Times New Roman" w:cs="Times New Roman"/>
            <w:b/>
            <w:bCs/>
            <w:color w:val="0000FF"/>
            <w:sz w:val="24"/>
            <w:szCs w:val="24"/>
            <w:u w:val="single"/>
          </w:rPr>
          <w:t>Gia nhập WTO, Việt Nam cam kết mở cửa thị trường những dịch vụ vận tải nào?</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Gia nhập WTO, Việt Nam đưa ra cam kết mở cửa thị trường đối với các loại dịch vụ vận tải sau đây:</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 </w:t>
      </w:r>
      <w:r w:rsidRPr="004B0B3E">
        <w:rPr>
          <w:rFonts w:eastAsia="Times New Roman" w:cs="Times New Roman"/>
          <w:b/>
          <w:bCs/>
          <w:i/>
          <w:iCs/>
          <w:sz w:val="24"/>
          <w:szCs w:val="24"/>
        </w:rPr>
        <w:t>Đối với dịch vụ vận tải biển</w:t>
      </w:r>
      <w:r w:rsidRPr="004B0B3E">
        <w:rPr>
          <w:rFonts w:eastAsia="Times New Roman" w:cs="Times New Roman"/>
          <w:sz w:val="24"/>
          <w:szCs w:val="24"/>
        </w:rPr>
        <w:t xml:space="preserve">: cam kết mở cửa đối với các dịch vụ vận tải hành khách và vận tải hàng hóa, trừ vận tải nội địa (vận tải ven bờ); </w:t>
      </w:r>
      <w:r w:rsidRPr="004B0B3E">
        <w:rPr>
          <w:rFonts w:eastAsia="Times New Roman" w:cs="Times New Roman"/>
          <w:sz w:val="24"/>
          <w:szCs w:val="24"/>
        </w:rPr>
        <w:br/>
        <w:t xml:space="preserve">- </w:t>
      </w:r>
      <w:r w:rsidRPr="004B0B3E">
        <w:rPr>
          <w:rFonts w:eastAsia="Times New Roman" w:cs="Times New Roman"/>
          <w:b/>
          <w:bCs/>
          <w:i/>
          <w:iCs/>
          <w:sz w:val="24"/>
          <w:szCs w:val="24"/>
        </w:rPr>
        <w:t>Đối với dịch vụ vận tải đường thuỷ nội địa</w:t>
      </w:r>
      <w:r w:rsidRPr="004B0B3E">
        <w:rPr>
          <w:rFonts w:eastAsia="Times New Roman" w:cs="Times New Roman"/>
          <w:sz w:val="24"/>
          <w:szCs w:val="24"/>
        </w:rPr>
        <w:t xml:space="preserve">: cam kết mở cửa đối với dịch vụ vận tải hành khách và vận tải hàng hóa; </w:t>
      </w:r>
      <w:r w:rsidRPr="004B0B3E">
        <w:rPr>
          <w:rFonts w:eastAsia="Times New Roman" w:cs="Times New Roman"/>
          <w:sz w:val="24"/>
          <w:szCs w:val="24"/>
        </w:rPr>
        <w:br/>
        <w:t xml:space="preserve">- </w:t>
      </w:r>
      <w:r w:rsidRPr="004B0B3E">
        <w:rPr>
          <w:rFonts w:eastAsia="Times New Roman" w:cs="Times New Roman"/>
          <w:b/>
          <w:bCs/>
          <w:i/>
          <w:iCs/>
          <w:sz w:val="24"/>
          <w:szCs w:val="24"/>
        </w:rPr>
        <w:t>Đối với dịch vụ vận tải hàng không</w:t>
      </w:r>
      <w:r w:rsidRPr="004B0B3E">
        <w:rPr>
          <w:rFonts w:eastAsia="Times New Roman" w:cs="Times New Roman"/>
          <w:sz w:val="24"/>
          <w:szCs w:val="24"/>
        </w:rPr>
        <w:t xml:space="preserve">: cam kết mở cửa các lĩnh vực dịch vụ bán và tiếp thị sản phẩm hàng không, dịch vụ đặt chỗ, giữ chỗ bằng máy tính, dịch vụ bảo dưỡng và sửa chữa máy bay;  </w:t>
      </w:r>
      <w:r w:rsidRPr="004B0B3E">
        <w:rPr>
          <w:rFonts w:eastAsia="Times New Roman" w:cs="Times New Roman"/>
          <w:sz w:val="24"/>
          <w:szCs w:val="24"/>
        </w:rPr>
        <w:br/>
        <w:t xml:space="preserve">- </w:t>
      </w:r>
      <w:r w:rsidRPr="004B0B3E">
        <w:rPr>
          <w:rFonts w:eastAsia="Times New Roman" w:cs="Times New Roman"/>
          <w:b/>
          <w:bCs/>
          <w:i/>
          <w:iCs/>
          <w:sz w:val="24"/>
          <w:szCs w:val="24"/>
        </w:rPr>
        <w:t>Đối với dịch vụ vận tải đường sắt</w:t>
      </w:r>
      <w:r w:rsidRPr="004B0B3E">
        <w:rPr>
          <w:rFonts w:eastAsia="Times New Roman" w:cs="Times New Roman"/>
          <w:sz w:val="24"/>
          <w:szCs w:val="24"/>
        </w:rPr>
        <w:t xml:space="preserve">: cam kết mở cửa các dịch vụ vận tải hành khách và vận tải hàng hóa; </w:t>
      </w:r>
      <w:r w:rsidRPr="004B0B3E">
        <w:rPr>
          <w:rFonts w:eastAsia="Times New Roman" w:cs="Times New Roman"/>
          <w:sz w:val="24"/>
          <w:szCs w:val="24"/>
        </w:rPr>
        <w:br/>
        <w:t xml:space="preserve">- </w:t>
      </w:r>
      <w:r w:rsidRPr="004B0B3E">
        <w:rPr>
          <w:rFonts w:eastAsia="Times New Roman" w:cs="Times New Roman"/>
          <w:b/>
          <w:bCs/>
          <w:i/>
          <w:iCs/>
          <w:sz w:val="24"/>
          <w:szCs w:val="24"/>
        </w:rPr>
        <w:t>Đối với dịch vụ vận tải đường bộ</w:t>
      </w:r>
      <w:r w:rsidRPr="004B0B3E">
        <w:rPr>
          <w:rFonts w:eastAsia="Times New Roman" w:cs="Times New Roman"/>
          <w:sz w:val="24"/>
          <w:szCs w:val="24"/>
        </w:rPr>
        <w:t xml:space="preserve">: cam kết mở cửa dịch vụ vận tải hành khách và vận tải hàng hóa; </w:t>
      </w:r>
      <w:r w:rsidRPr="004B0B3E">
        <w:rPr>
          <w:rFonts w:eastAsia="Times New Roman" w:cs="Times New Roman"/>
          <w:sz w:val="24"/>
          <w:szCs w:val="24"/>
        </w:rPr>
        <w:br/>
        <w:t xml:space="preserve">- </w:t>
      </w:r>
      <w:r w:rsidRPr="004B0B3E">
        <w:rPr>
          <w:rFonts w:eastAsia="Times New Roman" w:cs="Times New Roman"/>
          <w:b/>
          <w:bCs/>
          <w:i/>
          <w:iCs/>
          <w:sz w:val="24"/>
          <w:szCs w:val="24"/>
        </w:rPr>
        <w:t>Đối với dịch vụ hỗ trợ các phương thức vận tải</w:t>
      </w:r>
      <w:r w:rsidRPr="004B0B3E">
        <w:rPr>
          <w:rFonts w:eastAsia="Times New Roman" w:cs="Times New Roman"/>
          <w:sz w:val="24"/>
          <w:szCs w:val="24"/>
        </w:rPr>
        <w:t>: cam kết mở cửa các dịch vụ xếp dỡ công-ten-nơ, dịch vụ thông quan (môi giới hải quan), dịch vụ kho bãi công-ten-nơ (lưu kho công-ten-nơ trong khu vực cảng hay trong nội địa nhằm chất hàng vào/dỡ hàng ra, sửa chữa và chuẩn bị công-ten-nơ sẵn sàng cho việc gửi hàng).</w:t>
      </w:r>
    </w:p>
    <w:p w:rsidR="004B0B3E" w:rsidRPr="004B0B3E" w:rsidRDefault="004B0B3E" w:rsidP="004B0B3E">
      <w:pPr>
        <w:spacing w:after="0" w:line="240" w:lineRule="auto"/>
        <w:rPr>
          <w:rFonts w:eastAsia="Times New Roman" w:cs="Times New Roman"/>
          <w:sz w:val="24"/>
          <w:szCs w:val="24"/>
        </w:rPr>
      </w:pPr>
      <w:hyperlink r:id="rId6" w:history="1">
        <w:r w:rsidRPr="004B0B3E">
          <w:rPr>
            <w:rFonts w:eastAsia="Times New Roman" w:cs="Times New Roman"/>
            <w:b/>
            <w:bCs/>
            <w:color w:val="0000FF"/>
            <w:sz w:val="24"/>
            <w:szCs w:val="24"/>
            <w:u w:val="single"/>
          </w:rPr>
          <w:t>Các doanh nghiệp hàng hải nước ngoài chưa có hiện diện thương mại tại Việt Nam có thể cung cấp các dịch vụ nào cho các khách hàng tại Việt Nam?</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Gia nhập WTO, Việt Nam chỉ cam kết cho phép các doanh nghiệp hàng hải nước ngoài chưa có hiện diện thương mại tại Việt Nam được cung cấp </w:t>
      </w:r>
      <w:r w:rsidRPr="004B0B3E">
        <w:rPr>
          <w:rFonts w:eastAsia="Times New Roman" w:cs="Times New Roman"/>
          <w:b/>
          <w:bCs/>
          <w:i/>
          <w:iCs/>
          <w:sz w:val="24"/>
          <w:szCs w:val="24"/>
        </w:rPr>
        <w:t>dịch vụ vận tải hàng hóa quốc tế</w:t>
      </w:r>
      <w:r w:rsidRPr="004B0B3E">
        <w:rPr>
          <w:rFonts w:eastAsia="Times New Roman" w:cs="Times New Roman"/>
          <w:sz w:val="24"/>
          <w:szCs w:val="24"/>
        </w:rPr>
        <w:t xml:space="preserve"> cho các khách hàng Việt Nam.</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Như vậy các doanh nghiệp Việt Nam chỉ được quyền thuê các hãng tàu nước ngoài chuyên chở hàng hóa cho mình khi </w:t>
      </w:r>
      <w:r w:rsidRPr="004B0B3E">
        <w:rPr>
          <w:rFonts w:eastAsia="Times New Roman" w:cs="Times New Roman"/>
          <w:b/>
          <w:bCs/>
          <w:i/>
          <w:iCs/>
          <w:sz w:val="24"/>
          <w:szCs w:val="24"/>
        </w:rPr>
        <w:t>xuất khẩu</w:t>
      </w:r>
      <w:r w:rsidRPr="004B0B3E">
        <w:rPr>
          <w:rFonts w:eastAsia="Times New Roman" w:cs="Times New Roman"/>
          <w:sz w:val="24"/>
          <w:szCs w:val="24"/>
        </w:rPr>
        <w:t xml:space="preserve"> hàng hóa.</w:t>
      </w:r>
    </w:p>
    <w:p w:rsidR="004B0B3E" w:rsidRPr="004B0B3E" w:rsidRDefault="004B0B3E" w:rsidP="004B0B3E">
      <w:pPr>
        <w:spacing w:after="0" w:line="240" w:lineRule="auto"/>
        <w:rPr>
          <w:rFonts w:eastAsia="Times New Roman" w:cs="Times New Roman"/>
          <w:sz w:val="24"/>
          <w:szCs w:val="24"/>
        </w:rPr>
      </w:pPr>
      <w:hyperlink r:id="rId7" w:history="1">
        <w:r w:rsidRPr="004B0B3E">
          <w:rPr>
            <w:rFonts w:eastAsia="Times New Roman" w:cs="Times New Roman"/>
            <w:b/>
            <w:bCs/>
            <w:color w:val="0000FF"/>
            <w:sz w:val="24"/>
            <w:szCs w:val="24"/>
            <w:u w:val="single"/>
          </w:rPr>
          <w:t>Nhà đầu tư nước ngoài có thể cung cấp dịch vụ hàng hải tại Việt Nam dưới các hình thức nào?</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Việt Nam cam kết cho phép các nhà đầu tư nước ngoài được cung cấp dịch vụ vận tải biển (hàng hải) tại Việt Nam dưới các hình thức hiện diện sau với các điều kiện nhất định:</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b/>
          <w:bCs/>
          <w:sz w:val="24"/>
          <w:szCs w:val="24"/>
        </w:rPr>
        <w:t xml:space="preserve">Trường hợp cung cấp dịch vụ vận chuyển hành khách và hàng hóa: </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lastRenderedPageBreak/>
        <w:t xml:space="preserve">Nhà đầu tư nước ngoài chỉ được thành lập </w:t>
      </w:r>
      <w:r w:rsidRPr="004B0B3E">
        <w:rPr>
          <w:rFonts w:eastAsia="Times New Roman" w:cs="Times New Roman"/>
          <w:sz w:val="24"/>
          <w:szCs w:val="24"/>
          <w:u w:val="single"/>
        </w:rPr>
        <w:t>doanh nghiệp liên doanh</w:t>
      </w:r>
      <w:r w:rsidRPr="004B0B3E">
        <w:rPr>
          <w:rFonts w:eastAsia="Times New Roman" w:cs="Times New Roman"/>
          <w:sz w:val="24"/>
          <w:szCs w:val="24"/>
        </w:rPr>
        <w:t xml:space="preserve"> với đối tác Việt Nam để vận hành (khai thác) đội tàu treo cờ Việt Nam với các điều kiện sau:</w:t>
      </w:r>
    </w:p>
    <w:p w:rsidR="004B0B3E" w:rsidRPr="004B0B3E" w:rsidRDefault="004B0B3E" w:rsidP="004B0B3E">
      <w:pPr>
        <w:numPr>
          <w:ilvl w:val="0"/>
          <w:numId w:val="1"/>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Được thành lập sau ngày 11/1/2009;</w:t>
      </w:r>
    </w:p>
    <w:p w:rsidR="004B0B3E" w:rsidRPr="004B0B3E" w:rsidRDefault="004B0B3E" w:rsidP="004B0B3E">
      <w:pPr>
        <w:numPr>
          <w:ilvl w:val="0"/>
          <w:numId w:val="1"/>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Phần vốn góp của phía nước ngoài không vượt quá 49% vốn pháp định của liên doanh;</w:t>
      </w:r>
    </w:p>
    <w:p w:rsidR="004B0B3E" w:rsidRPr="004B0B3E" w:rsidRDefault="004B0B3E" w:rsidP="004B0B3E">
      <w:pPr>
        <w:numPr>
          <w:ilvl w:val="0"/>
          <w:numId w:val="1"/>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Thuyền viên nước ngoài được phép làm việc trên các tàu biển treo cờViệt Nam (hoặc được đăng ký ở Việt Nam) thuộc sở hữu của các doanh nghiệp liên doanh tại Việt Nam nhưng tổng số không vượt quá 1/3 định biên của tàu. Thuyền trưởng hoặc thuyền phó thứ nhất phải là công dân Việt Nam.</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b/>
          <w:bCs/>
          <w:sz w:val="24"/>
          <w:szCs w:val="24"/>
        </w:rPr>
        <w:t>Trường hợp cung cấp dịch vụ liên quan đến vận tải biển quốc tế</w:t>
      </w:r>
      <w:r w:rsidRPr="004B0B3E">
        <w:rPr>
          <w:rFonts w:eastAsia="Times New Roman" w:cs="Times New Roman"/>
          <w:sz w:val="24"/>
          <w:szCs w:val="24"/>
        </w:rPr>
        <w:t xml:space="preserve"> (tức là các dịch vụ tích hợp liên quan đến hàng hóa mà doanh nghiệp nước ngoài </w:t>
      </w:r>
      <w:r w:rsidRPr="004B0B3E">
        <w:rPr>
          <w:rFonts w:eastAsia="Times New Roman" w:cs="Times New Roman"/>
          <w:i/>
          <w:iCs/>
          <w:sz w:val="24"/>
          <w:szCs w:val="24"/>
        </w:rPr>
        <w:t>đã đảm trách khâu vận tải biển</w:t>
      </w:r>
      <w:r w:rsidRPr="004B0B3E">
        <w:rPr>
          <w:rFonts w:eastAsia="Times New Roman" w:cs="Times New Roman"/>
          <w:sz w:val="24"/>
          <w:szCs w:val="24"/>
        </w:rPr>
        <w:t>):</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Các công ty vận tải biển nước ngoài có thể hiện diện tại Việt Nam dưới các hình thức sau và điều kiện hoạt động sau:</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b/>
          <w:bCs/>
          <w:i/>
          <w:iCs/>
          <w:sz w:val="24"/>
          <w:szCs w:val="24"/>
          <w:u w:val="single"/>
        </w:rPr>
        <w:t>Về hình thức</w:t>
      </w:r>
      <w:r w:rsidRPr="004B0B3E">
        <w:rPr>
          <w:rFonts w:eastAsia="Times New Roman" w:cs="Times New Roman"/>
          <w:sz w:val="24"/>
          <w:szCs w:val="24"/>
        </w:rPr>
        <w:t>:</w:t>
      </w:r>
      <w:r w:rsidRPr="004B0B3E">
        <w:rPr>
          <w:rFonts w:eastAsia="Times New Roman" w:cs="Times New Roman"/>
          <w:sz w:val="24"/>
          <w:szCs w:val="24"/>
        </w:rPr>
        <w:br/>
        <w:t xml:space="preserve">- Thành lập </w:t>
      </w:r>
      <w:r w:rsidRPr="004B0B3E">
        <w:rPr>
          <w:rFonts w:eastAsia="Times New Roman" w:cs="Times New Roman"/>
          <w:sz w:val="24"/>
          <w:szCs w:val="24"/>
          <w:u w:val="single"/>
        </w:rPr>
        <w:t>liên doanh</w:t>
      </w:r>
      <w:r w:rsidRPr="004B0B3E">
        <w:rPr>
          <w:rFonts w:eastAsia="Times New Roman" w:cs="Times New Roman"/>
          <w:sz w:val="24"/>
          <w:szCs w:val="24"/>
        </w:rPr>
        <w:t xml:space="preserve"> với đối tác Việt Nam ngay sau ngày 11/1/2007 với điều kiện tỷ lệ vốn góp của phía nước ngoài không quá 51% vốn điều lệ của liên doanh;</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Tuy nhiên, số lượng liên doanh do các công ty vận tải biển nước ngoài được phép thành lập tại thời điểm gia nhập không vượt quá 5. Sau đó, cứ hai năm một sẽ cho phép thêm 3 liên doanh. Sau 5 năm kể từ khi gia nhập, sẽ không hạn chế số lượng liên doanh.</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 Thành lập </w:t>
      </w:r>
      <w:r w:rsidRPr="004B0B3E">
        <w:rPr>
          <w:rFonts w:eastAsia="Times New Roman" w:cs="Times New Roman"/>
          <w:sz w:val="24"/>
          <w:szCs w:val="24"/>
          <w:u w:val="single"/>
        </w:rPr>
        <w:t>doanh nghiệp 100% vốn nước ngoài</w:t>
      </w:r>
      <w:r w:rsidRPr="004B0B3E">
        <w:rPr>
          <w:rFonts w:eastAsia="Times New Roman" w:cs="Times New Roman"/>
          <w:sz w:val="24"/>
          <w:szCs w:val="24"/>
        </w:rPr>
        <w:t xml:space="preserve"> kể từ ngày 11/1/2012.</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b/>
          <w:bCs/>
          <w:i/>
          <w:iCs/>
          <w:sz w:val="24"/>
          <w:szCs w:val="24"/>
          <w:u w:val="single"/>
        </w:rPr>
        <w:t>Điều kiện về loại hoạt động:</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Doanh nghiệp FDI chỉ được phép cung cấp các dịch vụ liên quan đến vận tải biển sau:</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Bán và tiếp thị dịch vụ vận tải biển qua giao dịch trực tiếp với khách hàng, từ niêm yết giá tới lập chứng từ;</w:t>
      </w:r>
      <w:r w:rsidRPr="004B0B3E">
        <w:rPr>
          <w:rFonts w:eastAsia="Times New Roman" w:cs="Times New Roman"/>
          <w:sz w:val="24"/>
          <w:szCs w:val="24"/>
        </w:rPr>
        <w:br/>
        <w:t>- Đại diện cho chủ hàng;</w:t>
      </w:r>
      <w:r w:rsidRPr="004B0B3E">
        <w:rPr>
          <w:rFonts w:eastAsia="Times New Roman" w:cs="Times New Roman"/>
          <w:sz w:val="24"/>
          <w:szCs w:val="24"/>
        </w:rPr>
        <w:br/>
        <w:t>- Cung cấp các thông tin kinh doanh theo yêu cầu;</w:t>
      </w:r>
      <w:r w:rsidRPr="004B0B3E">
        <w:rPr>
          <w:rFonts w:eastAsia="Times New Roman" w:cs="Times New Roman"/>
          <w:sz w:val="24"/>
          <w:szCs w:val="24"/>
        </w:rPr>
        <w:br/>
        <w:t xml:space="preserve">- Chuẩn bị tài liệu liên quan tới chứng từ vận tải bao gồm chứng từ hải quan hoặc các chứng từ khác liên quan đến xuất xứ và đặc tính của hàng vận chuyển; </w:t>
      </w:r>
      <w:r w:rsidRPr="004B0B3E">
        <w:rPr>
          <w:rFonts w:eastAsia="Times New Roman" w:cs="Times New Roman"/>
          <w:sz w:val="24"/>
          <w:szCs w:val="24"/>
        </w:rPr>
        <w:br/>
        <w:t xml:space="preserve">- Cung cấp dịch vụ vận tải biển bao gồm cả dịch vụ vận tải nội địa bằng tàu mang cờ Việt Nam trong trường hợp cung cấp dịch vụ vận tải tích hợp; </w:t>
      </w:r>
      <w:r w:rsidRPr="004B0B3E">
        <w:rPr>
          <w:rFonts w:eastAsia="Times New Roman" w:cs="Times New Roman"/>
          <w:sz w:val="24"/>
          <w:szCs w:val="24"/>
        </w:rPr>
        <w:br/>
        <w:t>Từ ngày 11/1/2012 các doanh nghiệp này có thể cung cấp thêm các dịch vụ:</w:t>
      </w:r>
      <w:r w:rsidRPr="004B0B3E">
        <w:rPr>
          <w:rFonts w:eastAsia="Times New Roman" w:cs="Times New Roman"/>
          <w:sz w:val="24"/>
          <w:szCs w:val="24"/>
        </w:rPr>
        <w:br/>
        <w:t>- Thay mặt công ty tổ chức cho tàu vào cảng hoặc tiếp nhận hàng khi có yêu cầu;</w:t>
      </w:r>
      <w:r w:rsidRPr="004B0B3E">
        <w:rPr>
          <w:rFonts w:eastAsia="Times New Roman" w:cs="Times New Roman"/>
          <w:sz w:val="24"/>
          <w:szCs w:val="24"/>
        </w:rPr>
        <w:br/>
        <w:t>- Đàm phán và ký hợp đồng vận tải đường bộ, đường sắt, đường thủy nội địa liên quan tới hàng hóa do công ty vận chuyển.</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b/>
          <w:bCs/>
          <w:sz w:val="24"/>
          <w:szCs w:val="24"/>
          <w:u w:val="single"/>
        </w:rPr>
        <w:t>Chú ý</w:t>
      </w:r>
      <w:r w:rsidRPr="004B0B3E">
        <w:rPr>
          <w:rFonts w:eastAsia="Times New Roman" w:cs="Times New Roman"/>
          <w:sz w:val="24"/>
          <w:szCs w:val="24"/>
        </w:rPr>
        <w:t>: Các doanh nghiệp FDI chỉ được thực hiện các dịch vụ liên quan đến vận tải biển này với điều kiện:</w:t>
      </w:r>
      <w:r w:rsidRPr="004B0B3E">
        <w:rPr>
          <w:rFonts w:eastAsia="Times New Roman" w:cs="Times New Roman"/>
          <w:sz w:val="24"/>
          <w:szCs w:val="24"/>
        </w:rPr>
        <w:br/>
        <w:t xml:space="preserve">- Các dịch vụ đó là nhằm phục vụ cho </w:t>
      </w:r>
      <w:r w:rsidRPr="004B0B3E">
        <w:rPr>
          <w:rFonts w:eastAsia="Times New Roman" w:cs="Times New Roman"/>
          <w:i/>
          <w:iCs/>
          <w:sz w:val="24"/>
          <w:szCs w:val="24"/>
        </w:rPr>
        <w:t xml:space="preserve">hàng hóa do chính doanh nghiệp nước ngoài đó vận </w:t>
      </w:r>
      <w:r w:rsidRPr="004B0B3E">
        <w:rPr>
          <w:rFonts w:eastAsia="Times New Roman" w:cs="Times New Roman"/>
          <w:i/>
          <w:iCs/>
          <w:sz w:val="24"/>
          <w:szCs w:val="24"/>
        </w:rPr>
        <w:lastRenderedPageBreak/>
        <w:t>chuyển</w:t>
      </w:r>
      <w:r w:rsidRPr="004B0B3E">
        <w:rPr>
          <w:rFonts w:eastAsia="Times New Roman" w:cs="Times New Roman"/>
          <w:sz w:val="24"/>
          <w:szCs w:val="24"/>
        </w:rPr>
        <w:t>; và</w:t>
      </w:r>
      <w:r w:rsidRPr="004B0B3E">
        <w:rPr>
          <w:rFonts w:eastAsia="Times New Roman" w:cs="Times New Roman"/>
          <w:sz w:val="24"/>
          <w:szCs w:val="24"/>
        </w:rPr>
        <w:br/>
        <w:t xml:space="preserve">- Các dịch vụ này là </w:t>
      </w:r>
      <w:r w:rsidRPr="004B0B3E">
        <w:rPr>
          <w:rFonts w:eastAsia="Times New Roman" w:cs="Times New Roman"/>
          <w:i/>
          <w:iCs/>
          <w:sz w:val="24"/>
          <w:szCs w:val="24"/>
        </w:rPr>
        <w:t>cần thiết cho việc cung cấp dịch vụ vận tải tích hợp</w:t>
      </w:r>
      <w:r w:rsidRPr="004B0B3E">
        <w:rPr>
          <w:rFonts w:eastAsia="Times New Roman" w:cs="Times New Roman"/>
          <w:sz w:val="24"/>
          <w:szCs w:val="24"/>
        </w:rPr>
        <w:t xml:space="preserve"> cho hành khách của họ (trong đó </w:t>
      </w:r>
      <w:r w:rsidRPr="004B0B3E">
        <w:rPr>
          <w:rFonts w:eastAsia="Times New Roman" w:cs="Times New Roman"/>
          <w:i/>
          <w:iCs/>
          <w:sz w:val="24"/>
          <w:szCs w:val="24"/>
        </w:rPr>
        <w:t>vận tải biển quốc tế là công đoạn chính</w:t>
      </w:r>
      <w:r w:rsidRPr="004B0B3E">
        <w:rPr>
          <w:rFonts w:eastAsia="Times New Roman" w:cs="Times New Roman"/>
          <w:sz w:val="24"/>
          <w:szCs w:val="24"/>
        </w:rPr>
        <w:t xml:space="preserve"> và do doanh nghiệp nước ngoài đó thực hiện).</w:t>
      </w:r>
    </w:p>
    <w:p w:rsidR="004B0B3E" w:rsidRPr="004B0B3E" w:rsidRDefault="004B0B3E" w:rsidP="004B0B3E">
      <w:pPr>
        <w:spacing w:after="0" w:line="240" w:lineRule="auto"/>
        <w:rPr>
          <w:rFonts w:eastAsia="Times New Roman" w:cs="Times New Roman"/>
          <w:sz w:val="24"/>
          <w:szCs w:val="24"/>
        </w:rPr>
      </w:pPr>
      <w:hyperlink r:id="rId8" w:history="1">
        <w:r w:rsidRPr="004B0B3E">
          <w:rPr>
            <w:rFonts w:eastAsia="Times New Roman" w:cs="Times New Roman"/>
            <w:b/>
            <w:bCs/>
            <w:color w:val="0000FF"/>
            <w:sz w:val="24"/>
            <w:szCs w:val="24"/>
            <w:u w:val="single"/>
          </w:rPr>
          <w:t>Pháp luật Việt Nam quy định như thế nào về việc mở cửa thị trường dịch vụ hàng hải cho nhà đầu tư nước ngoài?</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Các văn bản chính quy định về vấn đề này tại Việt Nam bao gồm:</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Bộ luật Hàng hải</w:t>
      </w:r>
      <w:r w:rsidRPr="004B0B3E">
        <w:rPr>
          <w:rFonts w:eastAsia="Times New Roman" w:cs="Times New Roman"/>
          <w:sz w:val="24"/>
          <w:szCs w:val="24"/>
        </w:rPr>
        <w:br/>
        <w:t>- Luật Đầu tư</w:t>
      </w:r>
      <w:r w:rsidRPr="004B0B3E">
        <w:rPr>
          <w:rFonts w:eastAsia="Times New Roman" w:cs="Times New Roman"/>
          <w:sz w:val="24"/>
          <w:szCs w:val="24"/>
        </w:rPr>
        <w:br/>
        <w:t>- Nghị định</w:t>
      </w:r>
      <w:r w:rsidRPr="004B0B3E">
        <w:rPr>
          <w:rFonts w:eastAsia="Times New Roman" w:cs="Times New Roman"/>
          <w:b/>
          <w:bCs/>
          <w:sz w:val="24"/>
          <w:szCs w:val="24"/>
        </w:rPr>
        <w:t xml:space="preserve"> </w:t>
      </w:r>
      <w:r w:rsidRPr="004B0B3E">
        <w:rPr>
          <w:rFonts w:eastAsia="Times New Roman" w:cs="Times New Roman"/>
          <w:sz w:val="24"/>
          <w:szCs w:val="24"/>
        </w:rPr>
        <w:t xml:space="preserve">115/2007/NĐ-CP về điều kiện kinh doanh dịch vụ vận tải biển. </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Theo các văn bản này (và đặc biệt là theo Nghị định 115/2005/NĐ-CP), việc mở cửa thị trường dịch vụ hàng hải mà Việt Nam đã có cam kết trong WTO cho nhà đầu tư nước ngoài sẽ </w:t>
      </w:r>
      <w:r w:rsidRPr="004B0B3E">
        <w:rPr>
          <w:rFonts w:eastAsia="Times New Roman" w:cs="Times New Roman"/>
          <w:b/>
          <w:bCs/>
          <w:i/>
          <w:iCs/>
          <w:sz w:val="24"/>
          <w:szCs w:val="24"/>
        </w:rPr>
        <w:t>thực hiện theo đúng cam kết</w:t>
      </w:r>
      <w:r w:rsidRPr="004B0B3E">
        <w:rPr>
          <w:rFonts w:eastAsia="Times New Roman" w:cs="Times New Roman"/>
          <w:sz w:val="24"/>
          <w:szCs w:val="24"/>
        </w:rPr>
        <w:t xml:space="preserve"> đó</w:t>
      </w:r>
      <w:r w:rsidRPr="004B0B3E">
        <w:rPr>
          <w:rFonts w:eastAsia="Times New Roman" w:cs="Times New Roman"/>
          <w:i/>
          <w:iCs/>
          <w:sz w:val="24"/>
          <w:szCs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4B0B3E" w:rsidRPr="004B0B3E" w:rsidTr="004B0B3E">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b/>
                <w:bCs/>
                <w:sz w:val="24"/>
                <w:szCs w:val="24"/>
              </w:rPr>
              <w:t>Hộp 1 – Mức độ mở cửa thị trường dịch vụ hàng hải của Việt Nam trong WTO là rộng hơn hay hẹp hơn quy định trước đây?</w:t>
            </w:r>
            <w:r w:rsidRPr="004B0B3E">
              <w:rPr>
                <w:rFonts w:eastAsia="Times New Roman" w:cs="Times New Roman"/>
                <w:sz w:val="24"/>
                <w:szCs w:val="24"/>
              </w:rPr>
              <w:br/>
              <w:t>Về cơ bản, Việt Nam đưa ra cam kết mở cửa thị trường trong lĩnh vực hàng hải rộng hơn mức mở cửa áp dụng vào thời điểm trước khi gia nhập WTO.</w:t>
            </w:r>
            <w:r w:rsidRPr="004B0B3E">
              <w:rPr>
                <w:rFonts w:eastAsia="Times New Roman" w:cs="Times New Roman"/>
                <w:sz w:val="24"/>
                <w:szCs w:val="24"/>
              </w:rPr>
              <w:br/>
              <w:t xml:space="preserve">Ví dụ, tại Nghị định 10/2001/NĐ-CP (áp dụng trước khi các cam kết WTO có hiệu lực), đối với hầu hết liên doanh cung cấp các dịch vụ hàng hải, phía nước ngoài chỉ được nắm tối đa 49% vốn trong liên doanh. </w:t>
            </w:r>
            <w:r w:rsidRPr="004B0B3E">
              <w:rPr>
                <w:rFonts w:eastAsia="Times New Roman" w:cs="Times New Roman"/>
                <w:sz w:val="24"/>
                <w:szCs w:val="24"/>
              </w:rPr>
              <w:br/>
              <w:t>Như vậy, thị trường dịch vụ hàng hải sau thời điểm 11/1/2007 về cơ bản là thông thoáng hơn cho nhà đầu tư nước ngoài so với trước khi Việt Nam gia nhập WTO.</w:t>
            </w:r>
          </w:p>
        </w:tc>
      </w:tr>
    </w:tbl>
    <w:p w:rsidR="004B0B3E" w:rsidRPr="004B0B3E" w:rsidRDefault="004B0B3E" w:rsidP="004B0B3E">
      <w:pPr>
        <w:spacing w:after="0" w:line="240" w:lineRule="auto"/>
        <w:rPr>
          <w:rFonts w:eastAsia="Times New Roman" w:cs="Times New Roman"/>
          <w:sz w:val="24"/>
          <w:szCs w:val="24"/>
        </w:rPr>
      </w:pPr>
      <w:hyperlink r:id="rId9" w:history="1">
        <w:r w:rsidRPr="004B0B3E">
          <w:rPr>
            <w:rFonts w:eastAsia="Times New Roman" w:cs="Times New Roman"/>
            <w:b/>
            <w:bCs/>
            <w:color w:val="0000FF"/>
            <w:sz w:val="24"/>
            <w:szCs w:val="24"/>
            <w:u w:val="single"/>
          </w:rPr>
          <w:t>Nếu Việt Nam có cam kết mở cửa thị trường hàng hải trong một Hiệp định song phương rộng hơn mức cam kết trong WTO thì áp dụng quy định nào?</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Theo nguyên tắc về đối xử tối huệ quốc (MFN), nếu Việt Nam đã cam kết dành một ưu đãi nào đó cho một cho doanh nghiệp nước khác theo một Hiệp định song phương ký giữa Việt Nam và nước đó ở mức cao hơn cam kết trong WTO, Việt Nam sẽ phải dành ưu đãi ở mức tương ứng cho tất cả các doanh nghiệp của các thành viên khác trong WTO.</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Tuy nhiên, </w:t>
      </w:r>
      <w:r w:rsidRPr="004B0B3E">
        <w:rPr>
          <w:rFonts w:eastAsia="Times New Roman" w:cs="Times New Roman"/>
          <w:b/>
          <w:bCs/>
          <w:i/>
          <w:iCs/>
          <w:sz w:val="24"/>
          <w:szCs w:val="24"/>
        </w:rPr>
        <w:t>quy tắc MFN không áp dụng đối với cam kết trong lĩnh vực dịch vụ vận tải biển</w:t>
      </w:r>
      <w:r w:rsidRPr="004B0B3E">
        <w:rPr>
          <w:rFonts w:eastAsia="Times New Roman" w:cs="Times New Roman"/>
          <w:sz w:val="24"/>
          <w:szCs w:val="24"/>
        </w:rPr>
        <w:t xml:space="preserve"> (Việt Nam đã đưa ra ngoại lệ miễn trừ việc áp dụng nguyên tắc MFN trong lĩnh vực này). Vì vậy, những ưu đãi mà Việt Nam dành cho các doanh nghiệp vận tải biển theo các Hiệp định vận tải song phương sẽ không nhất thiết được dành cho các doanh nghiệp đến từ các nước khác trong WTO.</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Miễn trừ MFN này sẽ có hiệu lực trong vòng 5 năm kể từ ngày Việt Nam gia nhập WTO (riêng Hiệp định hàng hải giữa Việt Nam và Singapore được miễn 10 năm).</w:t>
      </w:r>
    </w:p>
    <w:p w:rsidR="004B0B3E" w:rsidRPr="004B0B3E" w:rsidRDefault="004B0B3E" w:rsidP="004B0B3E">
      <w:pPr>
        <w:spacing w:after="0" w:line="240" w:lineRule="auto"/>
        <w:rPr>
          <w:rFonts w:eastAsia="Times New Roman" w:cs="Times New Roman"/>
          <w:sz w:val="24"/>
          <w:szCs w:val="24"/>
        </w:rPr>
      </w:pPr>
      <w:hyperlink r:id="rId10" w:history="1">
        <w:r w:rsidRPr="004B0B3E">
          <w:rPr>
            <w:rFonts w:eastAsia="Times New Roman" w:cs="Times New Roman"/>
            <w:b/>
            <w:bCs/>
            <w:color w:val="0000FF"/>
            <w:sz w:val="24"/>
            <w:szCs w:val="24"/>
            <w:u w:val="single"/>
          </w:rPr>
          <w:t xml:space="preserve">Doanh nghiệp hàng hải nước ngoài và tàu của họ khi cập cảng Việt Nam được sử dụng các dịch vụ tại cảng theo điều kiện nào? </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lastRenderedPageBreak/>
        <w:t>Theo cam kết của Việt Nam trong WTO, các tàu vận tải nước ngoài được sử dụng các dịch vụ sau đây tại các cảng Việt Nam theo điều kiện hợp lý và như các tàu Việt Nam:</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Hoa tiêu; </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Lai dắt; </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Cung cấp lương thực, thực phẩm nhiên liệu và nước; </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Thu gom nước và nước dằn thải; </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Dịch vụ của cảng vụ;</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Phao tiêu báo hiệu;</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Các dịch vụ trên bờ cần thiết cho hoạt động của tàu, bao gồm thông tin liên lạc, cung cấp điện và nước;</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Trang thiết bị sửa chữa khẩn cấp;</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Dịch vụ neo đậu, cập cầu và neo buộc tàu;</w:t>
      </w:r>
    </w:p>
    <w:p w:rsidR="004B0B3E" w:rsidRPr="004B0B3E" w:rsidRDefault="004B0B3E" w:rsidP="004B0B3E">
      <w:pPr>
        <w:numPr>
          <w:ilvl w:val="0"/>
          <w:numId w:val="2"/>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Tiếp cận các dịch vụ đại lý hàng hải. </w:t>
      </w:r>
    </w:p>
    <w:p w:rsidR="004B0B3E" w:rsidRPr="004B0B3E" w:rsidRDefault="004B0B3E" w:rsidP="004B0B3E">
      <w:pPr>
        <w:spacing w:after="0" w:line="240" w:lineRule="auto"/>
        <w:rPr>
          <w:rFonts w:eastAsia="Times New Roman" w:cs="Times New Roman"/>
          <w:sz w:val="24"/>
          <w:szCs w:val="24"/>
        </w:rPr>
      </w:pPr>
      <w:hyperlink r:id="rId11" w:history="1">
        <w:r w:rsidRPr="004B0B3E">
          <w:rPr>
            <w:rFonts w:eastAsia="Times New Roman" w:cs="Times New Roman"/>
            <w:b/>
            <w:bCs/>
            <w:color w:val="0000FF"/>
            <w:sz w:val="24"/>
            <w:szCs w:val="24"/>
            <w:u w:val="single"/>
          </w:rPr>
          <w:t>Việt Nam cam kết gì về mở cửa thị trường dịch vụ đại lý tàu biển, dịch vụ lai dắt?</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Việt Nam </w:t>
      </w:r>
      <w:r w:rsidRPr="004B0B3E">
        <w:rPr>
          <w:rFonts w:eastAsia="Times New Roman" w:cs="Times New Roman"/>
          <w:b/>
          <w:bCs/>
          <w:i/>
          <w:iCs/>
          <w:sz w:val="24"/>
          <w:szCs w:val="24"/>
        </w:rPr>
        <w:t>không cam kết</w:t>
      </w:r>
      <w:r w:rsidRPr="004B0B3E">
        <w:rPr>
          <w:rFonts w:eastAsia="Times New Roman" w:cs="Times New Roman"/>
          <w:sz w:val="24"/>
          <w:szCs w:val="24"/>
        </w:rPr>
        <w:t xml:space="preserve"> mở cửa thị trường dịch vụ đại lý tàu biển và dịch vụ lai dắt khi gia nhập WTO.</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Tuy nhiên, theo quy định của pháp luật hiện hành (</w:t>
      </w:r>
      <w:r w:rsidRPr="004B0B3E">
        <w:rPr>
          <w:rFonts w:eastAsia="Times New Roman" w:cs="Times New Roman"/>
          <w:b/>
          <w:bCs/>
          <w:i/>
          <w:iCs/>
          <w:sz w:val="24"/>
          <w:szCs w:val="24"/>
        </w:rPr>
        <w:t xml:space="preserve">Nghị định số 115/2007/NĐ-CP </w:t>
      </w:r>
      <w:r w:rsidRPr="004B0B3E">
        <w:rPr>
          <w:rFonts w:eastAsia="Times New Roman" w:cs="Times New Roman"/>
          <w:sz w:val="24"/>
          <w:szCs w:val="24"/>
        </w:rPr>
        <w:t>về điều kiện kinh doanh vận tải biển), các nhà cung cấp dịch vụ nước ngoài có thể tham gia cung cấp dịch vụ đại lý tàu biển, dịch vụ lai dắt dưới hình thức liên doanh với đối tác Việt Nam trong đó phần vốn góp của phía nước ngoài không vượt quá 49% vốn điều lệ của liên doanh. Như vậy, trong trường hợp này, quy định thực tế áp dụng của Việt Nam  thông thoáng hơn so với cam kết.</w:t>
      </w:r>
    </w:p>
    <w:p w:rsidR="004B0B3E" w:rsidRPr="004B0B3E" w:rsidRDefault="004B0B3E" w:rsidP="004B0B3E">
      <w:pPr>
        <w:spacing w:after="0" w:line="240" w:lineRule="auto"/>
        <w:rPr>
          <w:rFonts w:eastAsia="Times New Roman" w:cs="Times New Roman"/>
          <w:sz w:val="24"/>
          <w:szCs w:val="24"/>
        </w:rPr>
      </w:pPr>
      <w:hyperlink r:id="rId12" w:history="1">
        <w:r w:rsidRPr="004B0B3E">
          <w:rPr>
            <w:rFonts w:eastAsia="Times New Roman" w:cs="Times New Roman"/>
            <w:b/>
            <w:bCs/>
            <w:color w:val="0000FF"/>
            <w:sz w:val="24"/>
            <w:szCs w:val="24"/>
            <w:u w:val="single"/>
          </w:rPr>
          <w:t>Việt Nam cam kết gì về mở cửa thị trường dịch vụ vận tải đa phương thức?</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Theo phân loại của WTO thì không có dịch vụ vận tải đa phương thức. Do đó Việt Nam </w:t>
      </w:r>
      <w:r w:rsidRPr="004B0B3E">
        <w:rPr>
          <w:rFonts w:eastAsia="Times New Roman" w:cs="Times New Roman"/>
          <w:b/>
          <w:bCs/>
          <w:i/>
          <w:iCs/>
          <w:sz w:val="24"/>
          <w:szCs w:val="24"/>
        </w:rPr>
        <w:t>không cam kết</w:t>
      </w:r>
      <w:r w:rsidRPr="004B0B3E">
        <w:rPr>
          <w:rFonts w:eastAsia="Times New Roman" w:cs="Times New Roman"/>
          <w:sz w:val="24"/>
          <w:szCs w:val="24"/>
        </w:rPr>
        <w:t xml:space="preserve"> dịch vụ vận tải đa phương thức.</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Tuy nhiên, cam kết gia nhập nêu rõ khi vận tải đường bộ, đường thuỷ nội địa, vận tải ven biển và trong đất liền, và các dịch vụ hỗ trợ liên quan không được quy định đầy đủ trong biểu cam kết dịch vụ (trong WTO) thì </w:t>
      </w:r>
      <w:r w:rsidRPr="004B0B3E">
        <w:rPr>
          <w:rFonts w:eastAsia="Times New Roman" w:cs="Times New Roman"/>
          <w:b/>
          <w:bCs/>
          <w:i/>
          <w:iCs/>
          <w:sz w:val="24"/>
          <w:szCs w:val="24"/>
        </w:rPr>
        <w:t>người khai thác dịch vụ vận tải đa phương thức có thể tiếp cận các nhà cung cấp dịch vụ đại lý hàng hải của Việt Nam</w:t>
      </w:r>
      <w:r w:rsidRPr="004B0B3E">
        <w:rPr>
          <w:rFonts w:eastAsia="Times New Roman" w:cs="Times New Roman"/>
          <w:sz w:val="24"/>
          <w:szCs w:val="24"/>
        </w:rPr>
        <w:t xml:space="preserve"> (</w:t>
      </w:r>
      <w:r w:rsidRPr="004B0B3E">
        <w:rPr>
          <w:rFonts w:eastAsia="Times New Roman" w:cs="Times New Roman"/>
          <w:i/>
          <w:iCs/>
          <w:sz w:val="24"/>
          <w:szCs w:val="24"/>
        </w:rPr>
        <w:t xml:space="preserve">chỉ những chủ thể này mới cung cấp các dịch vụ này) </w:t>
      </w:r>
      <w:r w:rsidRPr="004B0B3E">
        <w:rPr>
          <w:rFonts w:eastAsia="Times New Roman" w:cs="Times New Roman"/>
          <w:sz w:val="24"/>
          <w:szCs w:val="24"/>
        </w:rPr>
        <w:t>để thuê xe tải, toa xe đường sắt, xà lan hoặc các thiết bị liên quan với mục đích giao nhận trong nội địa hàng hoá được vận chuyển bằng đường biển quốc tế.</w:t>
      </w:r>
    </w:p>
    <w:p w:rsidR="004B0B3E" w:rsidRPr="004B0B3E" w:rsidRDefault="004B0B3E" w:rsidP="004B0B3E">
      <w:pPr>
        <w:spacing w:after="0" w:line="240" w:lineRule="auto"/>
        <w:rPr>
          <w:rFonts w:eastAsia="Times New Roman" w:cs="Times New Roman"/>
          <w:sz w:val="24"/>
          <w:szCs w:val="24"/>
        </w:rPr>
      </w:pPr>
      <w:hyperlink r:id="rId13" w:history="1">
        <w:r w:rsidRPr="004B0B3E">
          <w:rPr>
            <w:rFonts w:eastAsia="Times New Roman" w:cs="Times New Roman"/>
            <w:b/>
            <w:bCs/>
            <w:color w:val="0000FF"/>
            <w:sz w:val="24"/>
            <w:szCs w:val="24"/>
            <w:u w:val="single"/>
          </w:rPr>
          <w:t>Việt Nam cam kết gì về mở cửa thị trường vận tải thủy nội địa?</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Gia nhập WTO, Việt Nam cam kết </w:t>
      </w:r>
      <w:r w:rsidRPr="004B0B3E">
        <w:rPr>
          <w:rFonts w:eastAsia="Times New Roman" w:cs="Times New Roman"/>
          <w:b/>
          <w:bCs/>
          <w:i/>
          <w:iCs/>
          <w:sz w:val="24"/>
          <w:szCs w:val="24"/>
        </w:rPr>
        <w:t>chỉ cho phép</w:t>
      </w:r>
      <w:r w:rsidRPr="004B0B3E">
        <w:rPr>
          <w:rFonts w:eastAsia="Times New Roman" w:cs="Times New Roman"/>
          <w:sz w:val="24"/>
          <w:szCs w:val="24"/>
        </w:rPr>
        <w:t xml:space="preserve"> các nhà cung cấp dịch vụ nước ngoài tham gia cung cấp dịch vụ vận tải đường thủy nội địa để chuyên chở hành khách và vận tải hàng hóa dưới hình thức thành lập </w:t>
      </w:r>
      <w:r w:rsidRPr="004B0B3E">
        <w:rPr>
          <w:rFonts w:eastAsia="Times New Roman" w:cs="Times New Roman"/>
          <w:b/>
          <w:bCs/>
          <w:i/>
          <w:iCs/>
          <w:sz w:val="24"/>
          <w:szCs w:val="24"/>
        </w:rPr>
        <w:t>liên doanh với đối tác Việt Nam</w:t>
      </w:r>
      <w:r w:rsidRPr="004B0B3E">
        <w:rPr>
          <w:rFonts w:eastAsia="Times New Roman" w:cs="Times New Roman"/>
          <w:sz w:val="24"/>
          <w:szCs w:val="24"/>
        </w:rPr>
        <w:t xml:space="preserve"> với điều kiện tỷ lệ vốn góp của phía nước ngoài không vượt quá </w:t>
      </w:r>
      <w:r w:rsidRPr="004B0B3E">
        <w:rPr>
          <w:rFonts w:eastAsia="Times New Roman" w:cs="Times New Roman"/>
          <w:sz w:val="24"/>
          <w:szCs w:val="24"/>
          <w:u w:val="single"/>
        </w:rPr>
        <w:t>49%</w:t>
      </w:r>
      <w:r w:rsidRPr="004B0B3E">
        <w:rPr>
          <w:rFonts w:eastAsia="Times New Roman" w:cs="Times New Roman"/>
          <w:sz w:val="24"/>
          <w:szCs w:val="24"/>
        </w:rPr>
        <w:t xml:space="preserve"> vốn của liên doanh.</w:t>
      </w:r>
    </w:p>
    <w:p w:rsidR="004B0B3E" w:rsidRPr="004B0B3E" w:rsidRDefault="004B0B3E" w:rsidP="004B0B3E">
      <w:pPr>
        <w:spacing w:after="0" w:line="240" w:lineRule="auto"/>
        <w:rPr>
          <w:rFonts w:eastAsia="Times New Roman" w:cs="Times New Roman"/>
          <w:sz w:val="24"/>
          <w:szCs w:val="24"/>
        </w:rPr>
      </w:pPr>
      <w:hyperlink r:id="rId14" w:history="1">
        <w:r w:rsidRPr="004B0B3E">
          <w:rPr>
            <w:rFonts w:eastAsia="Times New Roman" w:cs="Times New Roman"/>
            <w:b/>
            <w:bCs/>
            <w:color w:val="0000FF"/>
            <w:sz w:val="24"/>
            <w:szCs w:val="24"/>
            <w:u w:val="single"/>
          </w:rPr>
          <w:t>Việt Nam cam kết gì về mở cửa thị trường vận tải hàng không?</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lastRenderedPageBreak/>
        <w:t>WTO không điều chỉnh dịch vụ hàng không thuần tuý (tức là dịch vụ chuyên chở khách và hàng hóa). Điều này có nghĩa Việt Nam không bị ràng buộc gì khi gia nhập WTO liên quan đến các dịch vụ này.</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Vì vậy, các hãng hàng không nước ngoài tiếp tục hoạt động, cung cấp </w:t>
      </w:r>
      <w:r w:rsidRPr="004B0B3E">
        <w:rPr>
          <w:rFonts w:eastAsia="Times New Roman" w:cs="Times New Roman"/>
          <w:b/>
          <w:bCs/>
          <w:sz w:val="24"/>
          <w:szCs w:val="24"/>
          <w:u w:val="single"/>
        </w:rPr>
        <w:t>dịch vụ vận chuyển hàng không</w:t>
      </w:r>
      <w:r w:rsidRPr="004B0B3E">
        <w:rPr>
          <w:rFonts w:eastAsia="Times New Roman" w:cs="Times New Roman"/>
          <w:sz w:val="24"/>
          <w:szCs w:val="24"/>
        </w:rPr>
        <w:t xml:space="preserve"> tại Việt Nam </w:t>
      </w:r>
      <w:r w:rsidRPr="004B0B3E">
        <w:rPr>
          <w:rFonts w:eastAsia="Times New Roman" w:cs="Times New Roman"/>
          <w:b/>
          <w:bCs/>
          <w:i/>
          <w:iCs/>
          <w:sz w:val="24"/>
          <w:szCs w:val="24"/>
        </w:rPr>
        <w:t>theo các quy định hiện hành của pháp luật Việt Nam</w:t>
      </w:r>
      <w:r w:rsidRPr="004B0B3E">
        <w:rPr>
          <w:rFonts w:eastAsia="Times New Roman" w:cs="Times New Roman"/>
          <w:sz w:val="24"/>
          <w:szCs w:val="24"/>
        </w:rPr>
        <w:t>.</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Tuy nhiên, WTO điều chỉnh một số </w:t>
      </w:r>
      <w:r w:rsidRPr="004B0B3E">
        <w:rPr>
          <w:rFonts w:eastAsia="Times New Roman" w:cs="Times New Roman"/>
          <w:b/>
          <w:bCs/>
          <w:sz w:val="24"/>
          <w:szCs w:val="24"/>
          <w:u w:val="single"/>
        </w:rPr>
        <w:t>dịch vụ liên quan tới vận tải hàng không</w:t>
      </w:r>
      <w:r w:rsidRPr="004B0B3E">
        <w:rPr>
          <w:rFonts w:eastAsia="Times New Roman" w:cs="Times New Roman"/>
          <w:sz w:val="24"/>
          <w:szCs w:val="24"/>
        </w:rPr>
        <w:t xml:space="preserve"> (thuộc phạm vi của Hiệp định Chung về Thương mại dịch vụ - GATS) và Việt Nam đã đưa ra </w:t>
      </w:r>
      <w:r w:rsidRPr="004B0B3E">
        <w:rPr>
          <w:rFonts w:eastAsia="Times New Roman" w:cs="Times New Roman"/>
          <w:b/>
          <w:bCs/>
          <w:i/>
          <w:iCs/>
          <w:sz w:val="24"/>
          <w:szCs w:val="24"/>
        </w:rPr>
        <w:t>cam kết mở cửa</w:t>
      </w:r>
      <w:r w:rsidRPr="004B0B3E">
        <w:rPr>
          <w:rFonts w:eastAsia="Times New Roman" w:cs="Times New Roman"/>
          <w:sz w:val="24"/>
          <w:szCs w:val="24"/>
        </w:rPr>
        <w:t xml:space="preserve"> trong những lĩnh vực này với điều kiện như sau:</w:t>
      </w:r>
    </w:p>
    <w:p w:rsidR="004B0B3E" w:rsidRPr="004B0B3E" w:rsidRDefault="004B0B3E" w:rsidP="004B0B3E">
      <w:pPr>
        <w:numPr>
          <w:ilvl w:val="0"/>
          <w:numId w:val="3"/>
        </w:numPr>
        <w:spacing w:before="100" w:beforeAutospacing="1" w:after="100" w:afterAutospacing="1" w:line="240" w:lineRule="auto"/>
        <w:rPr>
          <w:rFonts w:eastAsia="Times New Roman" w:cs="Times New Roman"/>
          <w:sz w:val="24"/>
          <w:szCs w:val="24"/>
        </w:rPr>
      </w:pPr>
      <w:r w:rsidRPr="004B0B3E">
        <w:rPr>
          <w:rFonts w:eastAsia="Times New Roman" w:cs="Times New Roman"/>
          <w:b/>
          <w:bCs/>
          <w:i/>
          <w:iCs/>
          <w:sz w:val="24"/>
          <w:szCs w:val="24"/>
        </w:rPr>
        <w:t>Dịch vụ bán và tiếp thị sản phẩm hàng không</w:t>
      </w:r>
      <w:r w:rsidRPr="004B0B3E">
        <w:rPr>
          <w:rFonts w:eastAsia="Times New Roman" w:cs="Times New Roman"/>
          <w:sz w:val="24"/>
          <w:szCs w:val="24"/>
        </w:rPr>
        <w:t xml:space="preserve">: Các hãng hàng không nước ngoài được phép cung cấp dịch vụ tại Việt Nam thông qua </w:t>
      </w:r>
      <w:r w:rsidRPr="004B0B3E">
        <w:rPr>
          <w:rFonts w:eastAsia="Times New Roman" w:cs="Times New Roman"/>
          <w:i/>
          <w:iCs/>
          <w:sz w:val="24"/>
          <w:szCs w:val="24"/>
        </w:rPr>
        <w:t>văn phòng bán vé</w:t>
      </w:r>
      <w:r w:rsidRPr="004B0B3E">
        <w:rPr>
          <w:rFonts w:eastAsia="Times New Roman" w:cs="Times New Roman"/>
          <w:sz w:val="24"/>
          <w:szCs w:val="24"/>
        </w:rPr>
        <w:t xml:space="preserve"> của mình hoặc các đại lý tại Việt Nam </w:t>
      </w:r>
      <w:r w:rsidRPr="004B0B3E">
        <w:rPr>
          <w:rFonts w:eastAsia="Times New Roman" w:cs="Times New Roman"/>
          <w:i/>
          <w:iCs/>
          <w:sz w:val="24"/>
          <w:szCs w:val="24"/>
        </w:rPr>
        <w:t>(không quy định hình thức hiện diện thương mại cụ thể)</w:t>
      </w:r>
      <w:r w:rsidRPr="004B0B3E">
        <w:rPr>
          <w:rFonts w:eastAsia="Times New Roman" w:cs="Times New Roman"/>
          <w:sz w:val="24"/>
          <w:szCs w:val="24"/>
        </w:rPr>
        <w:t>;</w:t>
      </w:r>
    </w:p>
    <w:p w:rsidR="004B0B3E" w:rsidRPr="004B0B3E" w:rsidRDefault="004B0B3E" w:rsidP="004B0B3E">
      <w:pPr>
        <w:numPr>
          <w:ilvl w:val="0"/>
          <w:numId w:val="3"/>
        </w:numPr>
        <w:spacing w:before="100" w:beforeAutospacing="1" w:after="100" w:afterAutospacing="1" w:line="240" w:lineRule="auto"/>
        <w:rPr>
          <w:rFonts w:eastAsia="Times New Roman" w:cs="Times New Roman"/>
          <w:sz w:val="24"/>
          <w:szCs w:val="24"/>
        </w:rPr>
      </w:pPr>
      <w:r w:rsidRPr="004B0B3E">
        <w:rPr>
          <w:rFonts w:eastAsia="Times New Roman" w:cs="Times New Roman"/>
          <w:b/>
          <w:bCs/>
          <w:i/>
          <w:iCs/>
          <w:sz w:val="24"/>
          <w:szCs w:val="24"/>
        </w:rPr>
        <w:t>Dịch vụ đặt chỗ, giữ chỗ bằng máy tính</w:t>
      </w:r>
      <w:r w:rsidRPr="004B0B3E">
        <w:rPr>
          <w:rFonts w:eastAsia="Times New Roman" w:cs="Times New Roman"/>
          <w:sz w:val="24"/>
          <w:szCs w:val="24"/>
        </w:rPr>
        <w:t xml:space="preserve">: Để cung cấp dịch vụ này, nhà cung cấp dịch vụ nước ngoài </w:t>
      </w:r>
      <w:r w:rsidRPr="004B0B3E">
        <w:rPr>
          <w:rFonts w:eastAsia="Times New Roman" w:cs="Times New Roman"/>
          <w:i/>
          <w:iCs/>
          <w:sz w:val="24"/>
          <w:szCs w:val="24"/>
        </w:rPr>
        <w:t xml:space="preserve">phải sử dụng mạng viễn thông công cộng dưới sự quản lý </w:t>
      </w:r>
      <w:r w:rsidRPr="004B0B3E">
        <w:rPr>
          <w:rFonts w:eastAsia="Times New Roman" w:cs="Times New Roman"/>
          <w:sz w:val="24"/>
          <w:szCs w:val="24"/>
        </w:rPr>
        <w:t>của cơ quan Nhà nước về viễn thông Việt Nam (</w:t>
      </w:r>
      <w:r w:rsidRPr="004B0B3E">
        <w:rPr>
          <w:rFonts w:eastAsia="Times New Roman" w:cs="Times New Roman"/>
          <w:i/>
          <w:iCs/>
          <w:sz w:val="24"/>
          <w:szCs w:val="24"/>
        </w:rPr>
        <w:t>không hạn chế hình thức hiện diện thương mại</w:t>
      </w:r>
      <w:r w:rsidRPr="004B0B3E">
        <w:rPr>
          <w:rFonts w:eastAsia="Times New Roman" w:cs="Times New Roman"/>
          <w:sz w:val="24"/>
          <w:szCs w:val="24"/>
        </w:rPr>
        <w:t>);</w:t>
      </w:r>
    </w:p>
    <w:p w:rsidR="004B0B3E" w:rsidRPr="004B0B3E" w:rsidRDefault="004B0B3E" w:rsidP="004B0B3E">
      <w:pPr>
        <w:numPr>
          <w:ilvl w:val="0"/>
          <w:numId w:val="3"/>
        </w:numPr>
        <w:spacing w:before="100" w:beforeAutospacing="1" w:after="100" w:afterAutospacing="1" w:line="240" w:lineRule="auto"/>
        <w:rPr>
          <w:rFonts w:eastAsia="Times New Roman" w:cs="Times New Roman"/>
          <w:sz w:val="24"/>
          <w:szCs w:val="24"/>
        </w:rPr>
      </w:pPr>
      <w:r w:rsidRPr="004B0B3E">
        <w:rPr>
          <w:rFonts w:eastAsia="Times New Roman" w:cs="Times New Roman"/>
          <w:b/>
          <w:bCs/>
          <w:i/>
          <w:iCs/>
          <w:sz w:val="24"/>
          <w:szCs w:val="24"/>
        </w:rPr>
        <w:t>Dịch vụ bảo dưỡng và sửa chữa máy bay</w:t>
      </w:r>
      <w:r w:rsidRPr="004B0B3E">
        <w:rPr>
          <w:rFonts w:eastAsia="Times New Roman" w:cs="Times New Roman"/>
          <w:sz w:val="24"/>
          <w:szCs w:val="24"/>
        </w:rPr>
        <w:t>: kể từ ngày 11/1/2007, Việt Nam cho phép thành lập liên doanh trong đó phần vốn góp của phía nước ngoài không được vượt quá 51% vốn điều lệ của liên doanh. Sau 5 năm kể từ khi gia nhập (tức là từ ngày 11 tháng 1 năm 2012), cho phép thành lập doanh nghiệp 100% vốn đầu tư nước ngoài để cung cấp dịch vụ này.</w:t>
      </w:r>
    </w:p>
    <w:p w:rsidR="004B0B3E" w:rsidRPr="004B0B3E" w:rsidRDefault="004B0B3E" w:rsidP="004B0B3E">
      <w:pPr>
        <w:spacing w:after="0" w:line="240" w:lineRule="auto"/>
        <w:rPr>
          <w:rFonts w:eastAsia="Times New Roman" w:cs="Times New Roman"/>
          <w:sz w:val="24"/>
          <w:szCs w:val="24"/>
        </w:rPr>
      </w:pPr>
      <w:hyperlink r:id="rId15" w:history="1">
        <w:r w:rsidRPr="004B0B3E">
          <w:rPr>
            <w:rFonts w:eastAsia="Times New Roman" w:cs="Times New Roman"/>
            <w:b/>
            <w:bCs/>
            <w:color w:val="0000FF"/>
            <w:sz w:val="24"/>
            <w:szCs w:val="24"/>
            <w:u w:val="single"/>
          </w:rPr>
          <w:t>Việt Nam cam kết gì về mở cửa thị trường vận tải đường sắt?</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Gia nhập WTO, Việt Nam cam kết cho phép các nhà đầu tư nước ngoài được tham gia thị trường dịch vụ vận chuyển hàng hóa và vận chuyển hành khách bằng đường sắt tại Việt Nam từ 11/1/2007 dưới </w:t>
      </w:r>
      <w:r w:rsidRPr="004B0B3E">
        <w:rPr>
          <w:rFonts w:eastAsia="Times New Roman" w:cs="Times New Roman"/>
          <w:b/>
          <w:bCs/>
          <w:i/>
          <w:iCs/>
          <w:sz w:val="24"/>
          <w:szCs w:val="24"/>
        </w:rPr>
        <w:t>hình thức duy nhất là thành lập liên doanh với đối tác Việt Nam</w:t>
      </w:r>
      <w:r w:rsidRPr="004B0B3E">
        <w:rPr>
          <w:rFonts w:eastAsia="Times New Roman" w:cs="Times New Roman"/>
          <w:sz w:val="24"/>
          <w:szCs w:val="24"/>
        </w:rPr>
        <w:t xml:space="preserve"> trong đó phần vốn góp của phía nước ngoài không được vượt quá </w:t>
      </w:r>
      <w:r w:rsidRPr="004B0B3E">
        <w:rPr>
          <w:rFonts w:eastAsia="Times New Roman" w:cs="Times New Roman"/>
          <w:sz w:val="24"/>
          <w:szCs w:val="24"/>
          <w:u w:val="single"/>
        </w:rPr>
        <w:t>49%</w:t>
      </w:r>
      <w:r w:rsidRPr="004B0B3E">
        <w:rPr>
          <w:rFonts w:eastAsia="Times New Roman" w:cs="Times New Roman"/>
          <w:sz w:val="24"/>
          <w:szCs w:val="24"/>
        </w:rPr>
        <w:t xml:space="preserve"> tổng vốn pháp định.</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Trước thời điểm Việt Nam gia nhập WTO, lĩnh vực đường sắt là lĩnh vực chưa mở cửa cho đầu tư nước ngoài. Như vậy, về nguyên tắc, sau 11/1/2007, cạnh tranh trong lĩnh vực này sẽ mạnh mẽ hơn do nhà đầu tư nước ngoài đã được phép tham gia vào thị trường này.</w:t>
      </w:r>
    </w:p>
    <w:p w:rsidR="004B0B3E" w:rsidRPr="004B0B3E" w:rsidRDefault="004B0B3E" w:rsidP="004B0B3E">
      <w:pPr>
        <w:spacing w:after="0" w:line="240" w:lineRule="auto"/>
        <w:rPr>
          <w:rFonts w:eastAsia="Times New Roman" w:cs="Times New Roman"/>
          <w:sz w:val="24"/>
          <w:szCs w:val="24"/>
        </w:rPr>
      </w:pPr>
      <w:hyperlink r:id="rId16" w:history="1">
        <w:r w:rsidRPr="004B0B3E">
          <w:rPr>
            <w:rFonts w:eastAsia="Times New Roman" w:cs="Times New Roman"/>
            <w:b/>
            <w:bCs/>
            <w:color w:val="0000FF"/>
            <w:sz w:val="24"/>
            <w:szCs w:val="24"/>
            <w:u w:val="single"/>
          </w:rPr>
          <w:t>Việt Nam cam kết gì về mở cửa vận tải đường bộ?</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Gia nhập WTO, Việt Nam cam kết cho phép các nhà đầu tư nước ngoài tham gia cung cấp dịch vụ vận tải đường bộ (vận tải hành khách và hàng hóa) tại Việt Nam dưới các hình thức và theo các điều kiện sau:</w:t>
      </w:r>
    </w:p>
    <w:p w:rsidR="004B0B3E" w:rsidRPr="004B0B3E" w:rsidRDefault="004B0B3E" w:rsidP="004B0B3E">
      <w:pPr>
        <w:numPr>
          <w:ilvl w:val="0"/>
          <w:numId w:val="4"/>
        </w:numPr>
        <w:spacing w:before="100" w:beforeAutospacing="1" w:after="100" w:afterAutospacing="1" w:line="240" w:lineRule="auto"/>
        <w:rPr>
          <w:rFonts w:eastAsia="Times New Roman" w:cs="Times New Roman"/>
          <w:sz w:val="24"/>
          <w:szCs w:val="24"/>
        </w:rPr>
      </w:pPr>
      <w:r w:rsidRPr="004B0B3E">
        <w:rPr>
          <w:rFonts w:eastAsia="Times New Roman" w:cs="Times New Roman"/>
          <w:b/>
          <w:bCs/>
          <w:i/>
          <w:iCs/>
          <w:sz w:val="24"/>
          <w:szCs w:val="24"/>
        </w:rPr>
        <w:t>Hợp đồng hợp tác kinh doanh</w:t>
      </w:r>
      <w:r w:rsidRPr="004B0B3E">
        <w:rPr>
          <w:rFonts w:eastAsia="Times New Roman" w:cs="Times New Roman"/>
          <w:sz w:val="24"/>
          <w:szCs w:val="24"/>
        </w:rPr>
        <w:t xml:space="preserve"> với đối tác Việt Nam;</w:t>
      </w:r>
    </w:p>
    <w:p w:rsidR="004B0B3E" w:rsidRPr="004B0B3E" w:rsidRDefault="004B0B3E" w:rsidP="004B0B3E">
      <w:pPr>
        <w:numPr>
          <w:ilvl w:val="0"/>
          <w:numId w:val="4"/>
        </w:num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 xml:space="preserve">Thành lập </w:t>
      </w:r>
      <w:r w:rsidRPr="004B0B3E">
        <w:rPr>
          <w:rFonts w:eastAsia="Times New Roman" w:cs="Times New Roman"/>
          <w:b/>
          <w:bCs/>
          <w:i/>
          <w:iCs/>
          <w:sz w:val="24"/>
          <w:szCs w:val="24"/>
        </w:rPr>
        <w:t>liên doanh</w:t>
      </w:r>
      <w:r w:rsidRPr="004B0B3E">
        <w:rPr>
          <w:rFonts w:eastAsia="Times New Roman" w:cs="Times New Roman"/>
          <w:sz w:val="24"/>
          <w:szCs w:val="24"/>
        </w:rPr>
        <w:t xml:space="preserve"> với đối tác Việt Nam trong đó phần vốn góp của phía nước ngoài chiếm không quá </w:t>
      </w:r>
      <w:r w:rsidRPr="004B0B3E">
        <w:rPr>
          <w:rFonts w:eastAsia="Times New Roman" w:cs="Times New Roman"/>
          <w:sz w:val="24"/>
          <w:szCs w:val="24"/>
          <w:u w:val="single"/>
        </w:rPr>
        <w:t>49%</w:t>
      </w:r>
      <w:r w:rsidRPr="004B0B3E">
        <w:rPr>
          <w:rFonts w:eastAsia="Times New Roman" w:cs="Times New Roman"/>
          <w:sz w:val="24"/>
          <w:szCs w:val="24"/>
        </w:rPr>
        <w:t xml:space="preserve"> vốn điều lệ của liên doanh (từ 11/1/2010, có thể thành lập liên doanh với tỷ lệ vốn góp của phía nước ngoài đến 51% nếu được cơ quan có thẩm quyền, trên cơ sở xem xét nhu cầu thị trường, cho phép) và lái xe trong liên doanh phải là công dân Việt Nam.</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4B0B3E" w:rsidRPr="004B0B3E" w:rsidTr="004B0B3E">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b/>
                <w:bCs/>
                <w:sz w:val="24"/>
                <w:szCs w:val="24"/>
              </w:rPr>
              <w:lastRenderedPageBreak/>
              <w:t>Hộp 2 - Tiêu chí xem xét nhu cầu thị trường khi cấp phép cho liên doanh dịch vụ vận tải đường bộ?</w:t>
            </w:r>
            <w:r w:rsidRPr="004B0B3E">
              <w:rPr>
                <w:rFonts w:eastAsia="Times New Roman" w:cs="Times New Roman"/>
                <w:sz w:val="24"/>
                <w:szCs w:val="24"/>
              </w:rPr>
              <w:br/>
              <w:t>Các tiêu chí chính để xem xét nhu cầu thị trường là khả năng tạo công ăn việc làm, khả năng tạo ngoại tệ, khả năng áp dụng công nghệ tiên tiến của liên doanh, bao gồm cả kỹ năng quản lý; khả năng giảm bớt ô nhiễm công nghiệp, khả năng đào tạo nghề cho công nhân Việt Nam.</w:t>
            </w:r>
          </w:p>
        </w:tc>
      </w:tr>
    </w:tbl>
    <w:p w:rsidR="004B0B3E" w:rsidRPr="004B0B3E" w:rsidRDefault="004B0B3E" w:rsidP="004B0B3E">
      <w:pPr>
        <w:spacing w:after="0" w:line="240" w:lineRule="auto"/>
        <w:rPr>
          <w:rFonts w:eastAsia="Times New Roman" w:cs="Times New Roman"/>
          <w:sz w:val="24"/>
          <w:szCs w:val="24"/>
        </w:rPr>
      </w:pPr>
      <w:hyperlink r:id="rId17" w:history="1">
        <w:r w:rsidRPr="004B0B3E">
          <w:rPr>
            <w:rFonts w:eastAsia="Times New Roman" w:cs="Times New Roman"/>
            <w:b/>
            <w:bCs/>
            <w:color w:val="0000FF"/>
            <w:sz w:val="24"/>
            <w:szCs w:val="24"/>
            <w:u w:val="single"/>
          </w:rPr>
          <w:t>Việt Nam cam kết gì về mở cửa dịch vụ hỗ trợ vận tải biển?</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Đối với dịch vụ hỗ trợ vận tải biển, Việt Nam mới chỉ cam kết mở cửa thị trường trong các loại dịch vụ và với các điều kiện cụ thể sau:</w:t>
      </w:r>
    </w:p>
    <w:p w:rsidR="004B0B3E" w:rsidRPr="004B0B3E" w:rsidRDefault="004B0B3E" w:rsidP="004B0B3E">
      <w:pPr>
        <w:numPr>
          <w:ilvl w:val="0"/>
          <w:numId w:val="5"/>
        </w:numPr>
        <w:spacing w:before="100" w:beforeAutospacing="1" w:after="100" w:afterAutospacing="1" w:line="240" w:lineRule="auto"/>
        <w:rPr>
          <w:rFonts w:eastAsia="Times New Roman" w:cs="Times New Roman"/>
          <w:sz w:val="24"/>
          <w:szCs w:val="24"/>
        </w:rPr>
      </w:pPr>
      <w:r w:rsidRPr="004B0B3E">
        <w:rPr>
          <w:rFonts w:eastAsia="Times New Roman" w:cs="Times New Roman"/>
          <w:b/>
          <w:bCs/>
          <w:sz w:val="24"/>
          <w:szCs w:val="24"/>
        </w:rPr>
        <w:t>Dịch vụ xếp dỡ công-ten-nơ</w:t>
      </w:r>
      <w:r w:rsidRPr="004B0B3E">
        <w:rPr>
          <w:rFonts w:eastAsia="Times New Roman" w:cs="Times New Roman"/>
          <w:sz w:val="24"/>
          <w:szCs w:val="24"/>
        </w:rPr>
        <w:t xml:space="preserve">: cho phép nhà đầu tư nước ngoài có thể hoạt động tại Việt Nam </w:t>
      </w:r>
      <w:r w:rsidRPr="004B0B3E">
        <w:rPr>
          <w:rFonts w:eastAsia="Times New Roman" w:cs="Times New Roman"/>
          <w:i/>
          <w:iCs/>
          <w:sz w:val="24"/>
          <w:szCs w:val="24"/>
        </w:rPr>
        <w:t>dưới bất kỳ hình thức hiện diện thương mại nào</w:t>
      </w:r>
      <w:r w:rsidRPr="004B0B3E">
        <w:rPr>
          <w:rFonts w:eastAsia="Times New Roman" w:cs="Times New Roman"/>
          <w:sz w:val="24"/>
          <w:szCs w:val="24"/>
        </w:rPr>
        <w:t xml:space="preserve"> (chi nhánh, văn phòng đại diện, doanh nghiệp 100% vốn đầu tư nước ngoài, liên doanh) kể từ ngày 11/1/2007; riêng đối với </w:t>
      </w:r>
      <w:r w:rsidRPr="004B0B3E">
        <w:rPr>
          <w:rFonts w:eastAsia="Times New Roman" w:cs="Times New Roman"/>
          <w:i/>
          <w:iCs/>
          <w:sz w:val="24"/>
          <w:szCs w:val="24"/>
        </w:rPr>
        <w:t>liên doanh</w:t>
      </w:r>
      <w:r w:rsidRPr="004B0B3E">
        <w:rPr>
          <w:rFonts w:eastAsia="Times New Roman" w:cs="Times New Roman"/>
          <w:sz w:val="24"/>
          <w:szCs w:val="24"/>
        </w:rPr>
        <w:t xml:space="preserve"> thì phải đáp ứng điều kiện tỷ lệ vốn góp của phía nước ngoài không chiếm quá 50% vốn điều lệ);</w:t>
      </w:r>
    </w:p>
    <w:p w:rsidR="004B0B3E" w:rsidRPr="004B0B3E" w:rsidRDefault="004B0B3E" w:rsidP="004B0B3E">
      <w:pPr>
        <w:numPr>
          <w:ilvl w:val="0"/>
          <w:numId w:val="5"/>
        </w:numPr>
        <w:spacing w:before="100" w:beforeAutospacing="1" w:after="100" w:afterAutospacing="1" w:line="240" w:lineRule="auto"/>
        <w:rPr>
          <w:rFonts w:eastAsia="Times New Roman" w:cs="Times New Roman"/>
          <w:sz w:val="24"/>
          <w:szCs w:val="24"/>
        </w:rPr>
      </w:pPr>
      <w:r w:rsidRPr="004B0B3E">
        <w:rPr>
          <w:rFonts w:eastAsia="Times New Roman" w:cs="Times New Roman"/>
          <w:b/>
          <w:bCs/>
          <w:sz w:val="24"/>
          <w:szCs w:val="24"/>
        </w:rPr>
        <w:t>Dịch vụ thông quan</w:t>
      </w:r>
      <w:r w:rsidRPr="004B0B3E">
        <w:rPr>
          <w:rFonts w:eastAsia="Times New Roman" w:cs="Times New Roman"/>
          <w:sz w:val="24"/>
          <w:szCs w:val="24"/>
        </w:rPr>
        <w:t xml:space="preserve">: cho phép nhà đầu tư nước ngoài có thể hoạt động tại Việt Nam </w:t>
      </w:r>
      <w:r w:rsidRPr="004B0B3E">
        <w:rPr>
          <w:rFonts w:eastAsia="Times New Roman" w:cs="Times New Roman"/>
          <w:i/>
          <w:iCs/>
          <w:sz w:val="24"/>
          <w:szCs w:val="24"/>
        </w:rPr>
        <w:t>dưới bất kỳ hình thức hiện diện thương mại nào</w:t>
      </w:r>
      <w:r w:rsidRPr="004B0B3E">
        <w:rPr>
          <w:rFonts w:eastAsia="Times New Roman" w:cs="Times New Roman"/>
          <w:sz w:val="24"/>
          <w:szCs w:val="24"/>
        </w:rPr>
        <w:t xml:space="preserve"> (chi nhánh, văn phòng đại diện, doanh nghiệp 100% vốn đầu tư nước ngoài, liên doanh) kể từ ngày 11/1/2007; riêng đối với </w:t>
      </w:r>
      <w:r w:rsidRPr="004B0B3E">
        <w:rPr>
          <w:rFonts w:eastAsia="Times New Roman" w:cs="Times New Roman"/>
          <w:i/>
          <w:iCs/>
          <w:sz w:val="24"/>
          <w:szCs w:val="24"/>
        </w:rPr>
        <w:t>liên doanh</w:t>
      </w:r>
      <w:r w:rsidRPr="004B0B3E">
        <w:rPr>
          <w:rFonts w:eastAsia="Times New Roman" w:cs="Times New Roman"/>
          <w:sz w:val="24"/>
          <w:szCs w:val="24"/>
        </w:rPr>
        <w:t xml:space="preserve"> thì phải đáp ứng điều kiện tỷ lệ vốn góp của phía nước ngoài không chiếm quá 51% vốn điều lệ (điều kiện này sẽ bị bỏ sau ngày 11/1/2012);</w:t>
      </w:r>
    </w:p>
    <w:p w:rsidR="004B0B3E" w:rsidRPr="004B0B3E" w:rsidRDefault="004B0B3E" w:rsidP="004B0B3E">
      <w:pPr>
        <w:numPr>
          <w:ilvl w:val="0"/>
          <w:numId w:val="5"/>
        </w:numPr>
        <w:spacing w:before="100" w:beforeAutospacing="1" w:after="100" w:afterAutospacing="1" w:line="240" w:lineRule="auto"/>
        <w:rPr>
          <w:rFonts w:eastAsia="Times New Roman" w:cs="Times New Roman"/>
          <w:sz w:val="24"/>
          <w:szCs w:val="24"/>
        </w:rPr>
      </w:pPr>
      <w:r w:rsidRPr="004B0B3E">
        <w:rPr>
          <w:rFonts w:eastAsia="Times New Roman" w:cs="Times New Roman"/>
          <w:b/>
          <w:bCs/>
          <w:sz w:val="24"/>
          <w:szCs w:val="24"/>
        </w:rPr>
        <w:t>Dịch vụ kho bãi công-ten-nơ</w:t>
      </w:r>
      <w:r w:rsidRPr="004B0B3E">
        <w:rPr>
          <w:rFonts w:eastAsia="Times New Roman" w:cs="Times New Roman"/>
          <w:sz w:val="24"/>
          <w:szCs w:val="24"/>
        </w:rPr>
        <w:t xml:space="preserve">: cho phép nhà đầu tư nước ngoài có thể hoạt động tại Việt Nam </w:t>
      </w:r>
      <w:r w:rsidRPr="004B0B3E">
        <w:rPr>
          <w:rFonts w:eastAsia="Times New Roman" w:cs="Times New Roman"/>
          <w:i/>
          <w:iCs/>
          <w:sz w:val="24"/>
          <w:szCs w:val="24"/>
        </w:rPr>
        <w:t>dưới bất kỳ hình thức hiện diện thương mại nào</w:t>
      </w:r>
      <w:r w:rsidRPr="004B0B3E">
        <w:rPr>
          <w:rFonts w:eastAsia="Times New Roman" w:cs="Times New Roman"/>
          <w:sz w:val="24"/>
          <w:szCs w:val="24"/>
        </w:rPr>
        <w:t xml:space="preserve"> (chi nhánh, văn phòng đại diện, doanh nghiệp 100% vốn đầu tư nước ngoài, liên doanh) kể từ ngày 11/1/2007; riêng đối với </w:t>
      </w:r>
      <w:r w:rsidRPr="004B0B3E">
        <w:rPr>
          <w:rFonts w:eastAsia="Times New Roman" w:cs="Times New Roman"/>
          <w:i/>
          <w:iCs/>
          <w:sz w:val="24"/>
          <w:szCs w:val="24"/>
        </w:rPr>
        <w:t>liên doanh</w:t>
      </w:r>
      <w:r w:rsidRPr="004B0B3E">
        <w:rPr>
          <w:rFonts w:eastAsia="Times New Roman" w:cs="Times New Roman"/>
          <w:sz w:val="24"/>
          <w:szCs w:val="24"/>
        </w:rPr>
        <w:t xml:space="preserve"> thì phải đáp ứng điều kiện tỷ lệ vốn góp của phía nước ngoài không chiếm quá 51% vốn điều lệ (điều kiện này sẽ bị bỏ sau ngày 11/1/2014).</w:t>
      </w:r>
    </w:p>
    <w:p w:rsidR="004B0B3E" w:rsidRPr="004B0B3E" w:rsidRDefault="004B0B3E" w:rsidP="004B0B3E">
      <w:pPr>
        <w:spacing w:after="0" w:line="240" w:lineRule="auto"/>
        <w:rPr>
          <w:rFonts w:eastAsia="Times New Roman" w:cs="Times New Roman"/>
          <w:sz w:val="24"/>
          <w:szCs w:val="24"/>
        </w:rPr>
      </w:pPr>
      <w:hyperlink r:id="rId18" w:history="1">
        <w:r w:rsidRPr="004B0B3E">
          <w:rPr>
            <w:rFonts w:eastAsia="Times New Roman" w:cs="Times New Roman"/>
            <w:b/>
            <w:bCs/>
            <w:color w:val="0000FF"/>
            <w:sz w:val="24"/>
            <w:szCs w:val="24"/>
            <w:u w:val="single"/>
          </w:rPr>
          <w:t>Doanh nghiệp FDI cung cấp dịch vụ vận tải đã được cấp phép trước khi Việt Nam gia nhập WTO có phải thay đổi hoạt động của mình để phù hợp với các cam kết trong WTO không?</w:t>
        </w:r>
      </w:hyperlink>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Theo cam kết chung về dịch vụ của Việt Nam khi gia nhập WTO, các doanh nghiệp cung cấp dịch vụ (dịch vụ hàng hải, dịch vụ vận tải đường bộ…) có vốn đầu tư nước ngoài đã được cấp phép trước khi Việt Nam gia nhập WTO sẽ tiếp tục được hoạt động theo đúng quy định trong giấy phép.</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Các mức cam kết của Việt Nam trong WTO (trong nhiều trường hợp khắt khe hơn quy định trong giấy phép đã cấp cho các doanh nghiệp FDI trong lĩnh vực này) sẽ không áp dụng cho các doanh nghiệp này.</w:t>
      </w:r>
    </w:p>
    <w:p w:rsidR="004B0B3E" w:rsidRPr="004B0B3E" w:rsidRDefault="004B0B3E" w:rsidP="004B0B3E">
      <w:pPr>
        <w:spacing w:before="100" w:beforeAutospacing="1" w:after="100" w:afterAutospacing="1" w:line="240" w:lineRule="auto"/>
        <w:rPr>
          <w:rFonts w:eastAsia="Times New Roman" w:cs="Times New Roman"/>
          <w:sz w:val="24"/>
          <w:szCs w:val="24"/>
        </w:rPr>
      </w:pPr>
      <w:r w:rsidRPr="004B0B3E">
        <w:rPr>
          <w:rFonts w:eastAsia="Times New Roman" w:cs="Times New Roman"/>
          <w:sz w:val="24"/>
          <w:szCs w:val="24"/>
        </w:rPr>
        <w:t>Nói cách khác, chỉ những trường hợp muốn lập hiện diện thương mại (liên doanh, doanh nghiệp 100% vốn FDI) sau ngày Việt Nam gia nhập WTO (sau 11/1/2007) mới phải tuân thủ theo cam kết gia nhập WTO của Việt Nam trong lĩnh vực liên quan./</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505A8"/>
    <w:multiLevelType w:val="multilevel"/>
    <w:tmpl w:val="3B50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F0217"/>
    <w:multiLevelType w:val="multilevel"/>
    <w:tmpl w:val="A470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ED441F"/>
    <w:multiLevelType w:val="multilevel"/>
    <w:tmpl w:val="5C1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0F49E7"/>
    <w:multiLevelType w:val="multilevel"/>
    <w:tmpl w:val="C3DC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94170"/>
    <w:multiLevelType w:val="multilevel"/>
    <w:tmpl w:val="4ED2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0B3E"/>
    <w:rsid w:val="004B0B3E"/>
    <w:rsid w:val="00861F6F"/>
    <w:rsid w:val="00C10D7D"/>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4B0B3E"/>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link w:val="Heading4Char"/>
    <w:uiPriority w:val="9"/>
    <w:qFormat/>
    <w:rsid w:val="004B0B3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3E"/>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4B0B3E"/>
    <w:rPr>
      <w:rFonts w:eastAsia="Times New Roman" w:cs="Times New Roman"/>
      <w:b/>
      <w:bCs/>
      <w:sz w:val="24"/>
      <w:szCs w:val="24"/>
    </w:rPr>
  </w:style>
  <w:style w:type="character" w:styleId="Strong">
    <w:name w:val="Strong"/>
    <w:basedOn w:val="DefaultParagraphFont"/>
    <w:uiPriority w:val="22"/>
    <w:qFormat/>
    <w:rsid w:val="004B0B3E"/>
    <w:rPr>
      <w:b/>
      <w:bCs/>
    </w:rPr>
  </w:style>
  <w:style w:type="paragraph" w:styleId="NormalWeb">
    <w:name w:val="Normal (Web)"/>
    <w:basedOn w:val="Normal"/>
    <w:uiPriority w:val="99"/>
    <w:unhideWhenUsed/>
    <w:rsid w:val="004B0B3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B0B3E"/>
    <w:rPr>
      <w:i/>
      <w:iCs/>
    </w:rPr>
  </w:style>
</w:styles>
</file>

<file path=word/webSettings.xml><?xml version="1.0" encoding="utf-8"?>
<w:webSettings xmlns:r="http://schemas.openxmlformats.org/officeDocument/2006/relationships" xmlns:w="http://schemas.openxmlformats.org/wordprocessingml/2006/main">
  <w:divs>
    <w:div w:id="438765152">
      <w:bodyDiv w:val="1"/>
      <w:marLeft w:val="0"/>
      <w:marRight w:val="0"/>
      <w:marTop w:val="0"/>
      <w:marBottom w:val="0"/>
      <w:divBdr>
        <w:top w:val="none" w:sz="0" w:space="0" w:color="auto"/>
        <w:left w:val="none" w:sz="0" w:space="0" w:color="auto"/>
        <w:bottom w:val="none" w:sz="0" w:space="0" w:color="auto"/>
        <w:right w:val="none" w:sz="0" w:space="0" w:color="auto"/>
      </w:divBdr>
      <w:divsChild>
        <w:div w:id="930511094">
          <w:marLeft w:val="0"/>
          <w:marRight w:val="0"/>
          <w:marTop w:val="0"/>
          <w:marBottom w:val="0"/>
          <w:divBdr>
            <w:top w:val="none" w:sz="0" w:space="0" w:color="auto"/>
            <w:left w:val="none" w:sz="0" w:space="0" w:color="auto"/>
            <w:bottom w:val="none" w:sz="0" w:space="0" w:color="auto"/>
            <w:right w:val="none" w:sz="0" w:space="0" w:color="auto"/>
          </w:divBdr>
          <w:divsChild>
            <w:div w:id="2044358799">
              <w:marLeft w:val="0"/>
              <w:marRight w:val="0"/>
              <w:marTop w:val="0"/>
              <w:marBottom w:val="0"/>
              <w:divBdr>
                <w:top w:val="none" w:sz="0" w:space="0" w:color="auto"/>
                <w:left w:val="none" w:sz="0" w:space="0" w:color="auto"/>
                <w:bottom w:val="none" w:sz="0" w:space="0" w:color="auto"/>
                <w:right w:val="none" w:sz="0" w:space="0" w:color="auto"/>
              </w:divBdr>
              <w:divsChild>
                <w:div w:id="1539657797">
                  <w:marLeft w:val="0"/>
                  <w:marRight w:val="0"/>
                  <w:marTop w:val="0"/>
                  <w:marBottom w:val="0"/>
                  <w:divBdr>
                    <w:top w:val="none" w:sz="0" w:space="0" w:color="auto"/>
                    <w:left w:val="none" w:sz="0" w:space="0" w:color="auto"/>
                    <w:bottom w:val="none" w:sz="0" w:space="0" w:color="auto"/>
                    <w:right w:val="none" w:sz="0" w:space="0" w:color="auto"/>
                  </w:divBdr>
                </w:div>
              </w:divsChild>
            </w:div>
            <w:div w:id="1476218703">
              <w:marLeft w:val="0"/>
              <w:marRight w:val="0"/>
              <w:marTop w:val="0"/>
              <w:marBottom w:val="0"/>
              <w:divBdr>
                <w:top w:val="none" w:sz="0" w:space="0" w:color="auto"/>
                <w:left w:val="none" w:sz="0" w:space="0" w:color="auto"/>
                <w:bottom w:val="none" w:sz="0" w:space="0" w:color="auto"/>
                <w:right w:val="none" w:sz="0" w:space="0" w:color="auto"/>
              </w:divBdr>
              <w:divsChild>
                <w:div w:id="985473604">
                  <w:marLeft w:val="0"/>
                  <w:marRight w:val="0"/>
                  <w:marTop w:val="0"/>
                  <w:marBottom w:val="0"/>
                  <w:divBdr>
                    <w:top w:val="none" w:sz="0" w:space="0" w:color="auto"/>
                    <w:left w:val="none" w:sz="0" w:space="0" w:color="auto"/>
                    <w:bottom w:val="none" w:sz="0" w:space="0" w:color="auto"/>
                    <w:right w:val="none" w:sz="0" w:space="0" w:color="auto"/>
                  </w:divBdr>
                </w:div>
                <w:div w:id="788204713">
                  <w:marLeft w:val="0"/>
                  <w:marRight w:val="0"/>
                  <w:marTop w:val="0"/>
                  <w:marBottom w:val="0"/>
                  <w:divBdr>
                    <w:top w:val="none" w:sz="0" w:space="0" w:color="auto"/>
                    <w:left w:val="none" w:sz="0" w:space="0" w:color="auto"/>
                    <w:bottom w:val="none" w:sz="0" w:space="0" w:color="auto"/>
                    <w:right w:val="none" w:sz="0" w:space="0" w:color="auto"/>
                  </w:divBdr>
                </w:div>
                <w:div w:id="1131896881">
                  <w:marLeft w:val="0"/>
                  <w:marRight w:val="0"/>
                  <w:marTop w:val="0"/>
                  <w:marBottom w:val="0"/>
                  <w:divBdr>
                    <w:top w:val="none" w:sz="0" w:space="0" w:color="auto"/>
                    <w:left w:val="none" w:sz="0" w:space="0" w:color="auto"/>
                    <w:bottom w:val="none" w:sz="0" w:space="0" w:color="auto"/>
                    <w:right w:val="none" w:sz="0" w:space="0" w:color="auto"/>
                  </w:divBdr>
                </w:div>
                <w:div w:id="1371150141">
                  <w:marLeft w:val="0"/>
                  <w:marRight w:val="0"/>
                  <w:marTop w:val="0"/>
                  <w:marBottom w:val="0"/>
                  <w:divBdr>
                    <w:top w:val="none" w:sz="0" w:space="0" w:color="auto"/>
                    <w:left w:val="none" w:sz="0" w:space="0" w:color="auto"/>
                    <w:bottom w:val="none" w:sz="0" w:space="0" w:color="auto"/>
                    <w:right w:val="none" w:sz="0" w:space="0" w:color="auto"/>
                  </w:divBdr>
                </w:div>
                <w:div w:id="74327614">
                  <w:marLeft w:val="0"/>
                  <w:marRight w:val="0"/>
                  <w:marTop w:val="0"/>
                  <w:marBottom w:val="0"/>
                  <w:divBdr>
                    <w:top w:val="none" w:sz="0" w:space="0" w:color="auto"/>
                    <w:left w:val="none" w:sz="0" w:space="0" w:color="auto"/>
                    <w:bottom w:val="none" w:sz="0" w:space="0" w:color="auto"/>
                    <w:right w:val="none" w:sz="0" w:space="0" w:color="auto"/>
                  </w:divBdr>
                </w:div>
                <w:div w:id="618146305">
                  <w:marLeft w:val="0"/>
                  <w:marRight w:val="0"/>
                  <w:marTop w:val="0"/>
                  <w:marBottom w:val="0"/>
                  <w:divBdr>
                    <w:top w:val="none" w:sz="0" w:space="0" w:color="auto"/>
                    <w:left w:val="none" w:sz="0" w:space="0" w:color="auto"/>
                    <w:bottom w:val="none" w:sz="0" w:space="0" w:color="auto"/>
                    <w:right w:val="none" w:sz="0" w:space="0" w:color="auto"/>
                  </w:divBdr>
                </w:div>
                <w:div w:id="1959216058">
                  <w:marLeft w:val="0"/>
                  <w:marRight w:val="0"/>
                  <w:marTop w:val="0"/>
                  <w:marBottom w:val="0"/>
                  <w:divBdr>
                    <w:top w:val="none" w:sz="0" w:space="0" w:color="auto"/>
                    <w:left w:val="none" w:sz="0" w:space="0" w:color="auto"/>
                    <w:bottom w:val="none" w:sz="0" w:space="0" w:color="auto"/>
                    <w:right w:val="none" w:sz="0" w:space="0" w:color="auto"/>
                  </w:divBdr>
                </w:div>
                <w:div w:id="1546673882">
                  <w:marLeft w:val="0"/>
                  <w:marRight w:val="0"/>
                  <w:marTop w:val="0"/>
                  <w:marBottom w:val="0"/>
                  <w:divBdr>
                    <w:top w:val="none" w:sz="0" w:space="0" w:color="auto"/>
                    <w:left w:val="none" w:sz="0" w:space="0" w:color="auto"/>
                    <w:bottom w:val="none" w:sz="0" w:space="0" w:color="auto"/>
                    <w:right w:val="none" w:sz="0" w:space="0" w:color="auto"/>
                  </w:divBdr>
                </w:div>
                <w:div w:id="2021590394">
                  <w:marLeft w:val="0"/>
                  <w:marRight w:val="0"/>
                  <w:marTop w:val="0"/>
                  <w:marBottom w:val="0"/>
                  <w:divBdr>
                    <w:top w:val="none" w:sz="0" w:space="0" w:color="auto"/>
                    <w:left w:val="none" w:sz="0" w:space="0" w:color="auto"/>
                    <w:bottom w:val="none" w:sz="0" w:space="0" w:color="auto"/>
                    <w:right w:val="none" w:sz="0" w:space="0" w:color="auto"/>
                  </w:divBdr>
                </w:div>
                <w:div w:id="588544285">
                  <w:marLeft w:val="0"/>
                  <w:marRight w:val="0"/>
                  <w:marTop w:val="0"/>
                  <w:marBottom w:val="0"/>
                  <w:divBdr>
                    <w:top w:val="none" w:sz="0" w:space="0" w:color="auto"/>
                    <w:left w:val="none" w:sz="0" w:space="0" w:color="auto"/>
                    <w:bottom w:val="none" w:sz="0" w:space="0" w:color="auto"/>
                    <w:right w:val="none" w:sz="0" w:space="0" w:color="auto"/>
                  </w:divBdr>
                </w:div>
                <w:div w:id="1949971497">
                  <w:marLeft w:val="0"/>
                  <w:marRight w:val="0"/>
                  <w:marTop w:val="0"/>
                  <w:marBottom w:val="0"/>
                  <w:divBdr>
                    <w:top w:val="none" w:sz="0" w:space="0" w:color="auto"/>
                    <w:left w:val="none" w:sz="0" w:space="0" w:color="auto"/>
                    <w:bottom w:val="none" w:sz="0" w:space="0" w:color="auto"/>
                    <w:right w:val="none" w:sz="0" w:space="0" w:color="auto"/>
                  </w:divBdr>
                </w:div>
                <w:div w:id="695036394">
                  <w:marLeft w:val="0"/>
                  <w:marRight w:val="0"/>
                  <w:marTop w:val="0"/>
                  <w:marBottom w:val="0"/>
                  <w:divBdr>
                    <w:top w:val="none" w:sz="0" w:space="0" w:color="auto"/>
                    <w:left w:val="none" w:sz="0" w:space="0" w:color="auto"/>
                    <w:bottom w:val="none" w:sz="0" w:space="0" w:color="auto"/>
                    <w:right w:val="none" w:sz="0" w:space="0" w:color="auto"/>
                  </w:divBdr>
                </w:div>
                <w:div w:id="1490440661">
                  <w:marLeft w:val="0"/>
                  <w:marRight w:val="0"/>
                  <w:marTop w:val="0"/>
                  <w:marBottom w:val="0"/>
                  <w:divBdr>
                    <w:top w:val="none" w:sz="0" w:space="0" w:color="auto"/>
                    <w:left w:val="none" w:sz="0" w:space="0" w:color="auto"/>
                    <w:bottom w:val="none" w:sz="0" w:space="0" w:color="auto"/>
                    <w:right w:val="none" w:sz="0" w:space="0" w:color="auto"/>
                  </w:divBdr>
                </w:div>
                <w:div w:id="194394119">
                  <w:marLeft w:val="0"/>
                  <w:marRight w:val="0"/>
                  <w:marTop w:val="0"/>
                  <w:marBottom w:val="0"/>
                  <w:divBdr>
                    <w:top w:val="none" w:sz="0" w:space="0" w:color="auto"/>
                    <w:left w:val="none" w:sz="0" w:space="0" w:color="auto"/>
                    <w:bottom w:val="none" w:sz="0" w:space="0" w:color="auto"/>
                    <w:right w:val="none" w:sz="0" w:space="0" w:color="auto"/>
                  </w:divBdr>
                </w:div>
                <w:div w:id="1954895216">
                  <w:marLeft w:val="0"/>
                  <w:marRight w:val="0"/>
                  <w:marTop w:val="0"/>
                  <w:marBottom w:val="0"/>
                  <w:divBdr>
                    <w:top w:val="none" w:sz="0" w:space="0" w:color="auto"/>
                    <w:left w:val="none" w:sz="0" w:space="0" w:color="auto"/>
                    <w:bottom w:val="none" w:sz="0" w:space="0" w:color="auto"/>
                    <w:right w:val="none" w:sz="0" w:space="0" w:color="auto"/>
                  </w:divBdr>
                </w:div>
                <w:div w:id="1157573319">
                  <w:marLeft w:val="0"/>
                  <w:marRight w:val="0"/>
                  <w:marTop w:val="0"/>
                  <w:marBottom w:val="0"/>
                  <w:divBdr>
                    <w:top w:val="none" w:sz="0" w:space="0" w:color="auto"/>
                    <w:left w:val="none" w:sz="0" w:space="0" w:color="auto"/>
                    <w:bottom w:val="none" w:sz="0" w:space="0" w:color="auto"/>
                    <w:right w:val="none" w:sz="0" w:space="0" w:color="auto"/>
                  </w:divBdr>
                </w:div>
                <w:div w:id="490803379">
                  <w:marLeft w:val="0"/>
                  <w:marRight w:val="0"/>
                  <w:marTop w:val="0"/>
                  <w:marBottom w:val="0"/>
                  <w:divBdr>
                    <w:top w:val="none" w:sz="0" w:space="0" w:color="auto"/>
                    <w:left w:val="none" w:sz="0" w:space="0" w:color="auto"/>
                    <w:bottom w:val="none" w:sz="0" w:space="0" w:color="auto"/>
                    <w:right w:val="none" w:sz="0" w:space="0" w:color="auto"/>
                  </w:divBdr>
                </w:div>
                <w:div w:id="932709968">
                  <w:marLeft w:val="0"/>
                  <w:marRight w:val="0"/>
                  <w:marTop w:val="0"/>
                  <w:marBottom w:val="0"/>
                  <w:divBdr>
                    <w:top w:val="none" w:sz="0" w:space="0" w:color="auto"/>
                    <w:left w:val="none" w:sz="0" w:space="0" w:color="auto"/>
                    <w:bottom w:val="none" w:sz="0" w:space="0" w:color="auto"/>
                    <w:right w:val="none" w:sz="0" w:space="0" w:color="auto"/>
                  </w:divBdr>
                </w:div>
                <w:div w:id="1123814457">
                  <w:marLeft w:val="0"/>
                  <w:marRight w:val="0"/>
                  <w:marTop w:val="0"/>
                  <w:marBottom w:val="0"/>
                  <w:divBdr>
                    <w:top w:val="none" w:sz="0" w:space="0" w:color="auto"/>
                    <w:left w:val="none" w:sz="0" w:space="0" w:color="auto"/>
                    <w:bottom w:val="none" w:sz="0" w:space="0" w:color="auto"/>
                    <w:right w:val="none" w:sz="0" w:space="0" w:color="auto"/>
                  </w:divBdr>
                </w:div>
                <w:div w:id="1246036726">
                  <w:marLeft w:val="0"/>
                  <w:marRight w:val="0"/>
                  <w:marTop w:val="0"/>
                  <w:marBottom w:val="0"/>
                  <w:divBdr>
                    <w:top w:val="none" w:sz="0" w:space="0" w:color="auto"/>
                    <w:left w:val="none" w:sz="0" w:space="0" w:color="auto"/>
                    <w:bottom w:val="none" w:sz="0" w:space="0" w:color="auto"/>
                    <w:right w:val="none" w:sz="0" w:space="0" w:color="auto"/>
                  </w:divBdr>
                </w:div>
                <w:div w:id="347096643">
                  <w:marLeft w:val="0"/>
                  <w:marRight w:val="0"/>
                  <w:marTop w:val="0"/>
                  <w:marBottom w:val="0"/>
                  <w:divBdr>
                    <w:top w:val="none" w:sz="0" w:space="0" w:color="auto"/>
                    <w:left w:val="none" w:sz="0" w:space="0" w:color="auto"/>
                    <w:bottom w:val="none" w:sz="0" w:space="0" w:color="auto"/>
                    <w:right w:val="none" w:sz="0" w:space="0" w:color="auto"/>
                  </w:divBdr>
                </w:div>
                <w:div w:id="541552614">
                  <w:marLeft w:val="0"/>
                  <w:marRight w:val="0"/>
                  <w:marTop w:val="0"/>
                  <w:marBottom w:val="0"/>
                  <w:divBdr>
                    <w:top w:val="none" w:sz="0" w:space="0" w:color="auto"/>
                    <w:left w:val="none" w:sz="0" w:space="0" w:color="auto"/>
                    <w:bottom w:val="none" w:sz="0" w:space="0" w:color="auto"/>
                    <w:right w:val="none" w:sz="0" w:space="0" w:color="auto"/>
                  </w:divBdr>
                </w:div>
                <w:div w:id="2130589034">
                  <w:marLeft w:val="0"/>
                  <w:marRight w:val="0"/>
                  <w:marTop w:val="0"/>
                  <w:marBottom w:val="0"/>
                  <w:divBdr>
                    <w:top w:val="none" w:sz="0" w:space="0" w:color="auto"/>
                    <w:left w:val="none" w:sz="0" w:space="0" w:color="auto"/>
                    <w:bottom w:val="none" w:sz="0" w:space="0" w:color="auto"/>
                    <w:right w:val="none" w:sz="0" w:space="0" w:color="auto"/>
                  </w:divBdr>
                </w:div>
                <w:div w:id="1826317875">
                  <w:marLeft w:val="0"/>
                  <w:marRight w:val="0"/>
                  <w:marTop w:val="0"/>
                  <w:marBottom w:val="0"/>
                  <w:divBdr>
                    <w:top w:val="none" w:sz="0" w:space="0" w:color="auto"/>
                    <w:left w:val="none" w:sz="0" w:space="0" w:color="auto"/>
                    <w:bottom w:val="none" w:sz="0" w:space="0" w:color="auto"/>
                    <w:right w:val="none" w:sz="0" w:space="0" w:color="auto"/>
                  </w:divBdr>
                </w:div>
                <w:div w:id="1731154448">
                  <w:marLeft w:val="0"/>
                  <w:marRight w:val="0"/>
                  <w:marTop w:val="0"/>
                  <w:marBottom w:val="0"/>
                  <w:divBdr>
                    <w:top w:val="none" w:sz="0" w:space="0" w:color="auto"/>
                    <w:left w:val="none" w:sz="0" w:space="0" w:color="auto"/>
                    <w:bottom w:val="none" w:sz="0" w:space="0" w:color="auto"/>
                    <w:right w:val="none" w:sz="0" w:space="0" w:color="auto"/>
                  </w:divBdr>
                </w:div>
                <w:div w:id="1570577266">
                  <w:marLeft w:val="0"/>
                  <w:marRight w:val="0"/>
                  <w:marTop w:val="0"/>
                  <w:marBottom w:val="0"/>
                  <w:divBdr>
                    <w:top w:val="none" w:sz="0" w:space="0" w:color="auto"/>
                    <w:left w:val="none" w:sz="0" w:space="0" w:color="auto"/>
                    <w:bottom w:val="none" w:sz="0" w:space="0" w:color="auto"/>
                    <w:right w:val="none" w:sz="0" w:space="0" w:color="auto"/>
                  </w:divBdr>
                </w:div>
                <w:div w:id="2041856026">
                  <w:marLeft w:val="0"/>
                  <w:marRight w:val="0"/>
                  <w:marTop w:val="0"/>
                  <w:marBottom w:val="0"/>
                  <w:divBdr>
                    <w:top w:val="none" w:sz="0" w:space="0" w:color="auto"/>
                    <w:left w:val="none" w:sz="0" w:space="0" w:color="auto"/>
                    <w:bottom w:val="none" w:sz="0" w:space="0" w:color="auto"/>
                    <w:right w:val="none" w:sz="0" w:space="0" w:color="auto"/>
                  </w:divBdr>
                </w:div>
                <w:div w:id="1401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cam-ket-mo-cua-thi-truong-dich-vu-van-tai" TargetMode="External"/><Relationship Id="rId13" Type="http://schemas.openxmlformats.org/officeDocument/2006/relationships/hyperlink" Target="http://www.trungtamwto.vn/wto/cam-ket-mo-cua-thi-truong-dich-vu-van-tai" TargetMode="External"/><Relationship Id="rId18" Type="http://schemas.openxmlformats.org/officeDocument/2006/relationships/hyperlink" Target="http://www.trungtamwto.vn/wto/cam-ket-mo-cua-thi-truong-dich-vu-van-tai" TargetMode="External"/><Relationship Id="rId3" Type="http://schemas.openxmlformats.org/officeDocument/2006/relationships/settings" Target="settings.xml"/><Relationship Id="rId7" Type="http://schemas.openxmlformats.org/officeDocument/2006/relationships/hyperlink" Target="http://www.trungtamwto.vn/wto/cam-ket-mo-cua-thi-truong-dich-vu-van-tai" TargetMode="External"/><Relationship Id="rId12" Type="http://schemas.openxmlformats.org/officeDocument/2006/relationships/hyperlink" Target="http://www.trungtamwto.vn/wto/cam-ket-mo-cua-thi-truong-dich-vu-van-tai" TargetMode="External"/><Relationship Id="rId17" Type="http://schemas.openxmlformats.org/officeDocument/2006/relationships/hyperlink" Target="http://www.trungtamwto.vn/wto/cam-ket-mo-cua-thi-truong-dich-vu-van-tai" TargetMode="External"/><Relationship Id="rId2" Type="http://schemas.openxmlformats.org/officeDocument/2006/relationships/styles" Target="styles.xml"/><Relationship Id="rId16" Type="http://schemas.openxmlformats.org/officeDocument/2006/relationships/hyperlink" Target="http://www.trungtamwto.vn/wto/cam-ket-mo-cua-thi-truong-dich-vu-van-ta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rungtamwto.vn/wto/cam-ket-mo-cua-thi-truong-dich-vu-van-tai" TargetMode="External"/><Relationship Id="rId11" Type="http://schemas.openxmlformats.org/officeDocument/2006/relationships/hyperlink" Target="http://www.trungtamwto.vn/wto/cam-ket-mo-cua-thi-truong-dich-vu-van-tai" TargetMode="External"/><Relationship Id="rId5" Type="http://schemas.openxmlformats.org/officeDocument/2006/relationships/hyperlink" Target="http://www.trungtamwto.vn/wto/cam-ket-mo-cua-thi-truong-dich-vu-van-tai" TargetMode="External"/><Relationship Id="rId15" Type="http://schemas.openxmlformats.org/officeDocument/2006/relationships/hyperlink" Target="http://www.trungtamwto.vn/wto/cam-ket-mo-cua-thi-truong-dich-vu-van-tai" TargetMode="External"/><Relationship Id="rId10" Type="http://schemas.openxmlformats.org/officeDocument/2006/relationships/hyperlink" Target="http://www.trungtamwto.vn/wto/cam-ket-mo-cua-thi-truong-dich-vu-van-ta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ungtamwto.vn/wto/cam-ket-mo-cua-thi-truong-dich-vu-van-tai" TargetMode="External"/><Relationship Id="rId14" Type="http://schemas.openxmlformats.org/officeDocument/2006/relationships/hyperlink" Target="http://www.trungtamwto.vn/wto/cam-ket-mo-cua-thi-truong-dich-vu-va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2354</Words>
  <Characters>13419</Characters>
  <Application>Microsoft Office Word</Application>
  <DocSecurity>0</DocSecurity>
  <Lines>111</Lines>
  <Paragraphs>31</Paragraphs>
  <ScaleCrop>false</ScaleCrop>
  <Company>TRAN DOAN COMPUTER</Company>
  <LinksUpToDate>false</LinksUpToDate>
  <CharactersWithSpaces>15742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2015-07-23T09:01:00Z</dcterms:created>
  <dcterms:modified xsi:type="dcterms:W3CDTF">2015-07-23T09:01:00Z</dcterms:modified>
</cp:coreProperties>
</file>