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2C6E" w:rsidRPr="00B42C6E" w:rsidRDefault="00B42C6E" w:rsidP="00B42C6E">
      <w:pPr>
        <w:spacing w:before="100" w:beforeAutospacing="1" w:after="100" w:afterAutospacing="1" w:line="240" w:lineRule="auto"/>
        <w:outlineLvl w:val="0"/>
        <w:rPr>
          <w:rFonts w:eastAsia="Times New Roman" w:cs="Times New Roman"/>
          <w:b/>
          <w:bCs/>
          <w:kern w:val="36"/>
          <w:sz w:val="48"/>
          <w:szCs w:val="48"/>
        </w:rPr>
      </w:pPr>
      <w:r w:rsidRPr="00B42C6E">
        <w:rPr>
          <w:rFonts w:eastAsia="Times New Roman" w:cs="Times New Roman"/>
          <w:b/>
          <w:bCs/>
          <w:kern w:val="36"/>
          <w:sz w:val="48"/>
          <w:szCs w:val="48"/>
        </w:rPr>
        <w:t>Cam Kết Mở Cửa Thị Trường Dịch Vụ Phân Phối</w:t>
      </w:r>
    </w:p>
    <w:p w:rsidR="00B42C6E" w:rsidRPr="00B42C6E" w:rsidRDefault="00B42C6E" w:rsidP="00B42C6E">
      <w:pPr>
        <w:spacing w:after="0" w:line="240" w:lineRule="auto"/>
        <w:rPr>
          <w:rFonts w:eastAsia="Times New Roman" w:cs="Times New Roman"/>
          <w:sz w:val="24"/>
          <w:szCs w:val="24"/>
        </w:rPr>
      </w:pPr>
      <w:r w:rsidRPr="00B42C6E">
        <w:rPr>
          <w:rFonts w:eastAsia="Times New Roman" w:cs="Times New Roman"/>
          <w:sz w:val="24"/>
          <w:szCs w:val="24"/>
        </w:rPr>
        <w:t xml:space="preserve">27/01/2010 </w:t>
      </w:r>
    </w:p>
    <w:p w:rsidR="00B42C6E" w:rsidRPr="00B42C6E" w:rsidRDefault="00B42C6E" w:rsidP="00B42C6E">
      <w:pPr>
        <w:spacing w:after="0" w:line="240" w:lineRule="auto"/>
        <w:rPr>
          <w:rFonts w:eastAsia="Times New Roman" w:cs="Times New Roman"/>
          <w:sz w:val="24"/>
          <w:szCs w:val="24"/>
        </w:rPr>
      </w:pPr>
      <w:hyperlink r:id="rId5" w:history="1">
        <w:r w:rsidRPr="00B42C6E">
          <w:rPr>
            <w:rFonts w:eastAsia="Times New Roman" w:cs="Times New Roman"/>
            <w:b/>
            <w:bCs/>
            <w:color w:val="0000FF"/>
            <w:sz w:val="24"/>
            <w:szCs w:val="24"/>
            <w:u w:val="single"/>
          </w:rPr>
          <w:t>Việt Nam cam kết mở cửa thị trường những dịch vụ phân phối nào khi gia nhập WTO?</w:t>
        </w:r>
      </w:hyperlink>
    </w:p>
    <w:p w:rsidR="00B42C6E" w:rsidRPr="00B42C6E" w:rsidRDefault="00B42C6E" w:rsidP="00B42C6E">
      <w:pPr>
        <w:spacing w:before="100" w:beforeAutospacing="1" w:after="100" w:afterAutospacing="1" w:line="240" w:lineRule="auto"/>
        <w:rPr>
          <w:rFonts w:eastAsia="Times New Roman" w:cs="Times New Roman"/>
          <w:sz w:val="24"/>
          <w:szCs w:val="24"/>
        </w:rPr>
      </w:pPr>
      <w:r w:rsidRPr="00B42C6E">
        <w:rPr>
          <w:rFonts w:eastAsia="Times New Roman" w:cs="Times New Roman"/>
          <w:sz w:val="24"/>
          <w:szCs w:val="24"/>
        </w:rPr>
        <w:t xml:space="preserve">Gia nhập WTO, Việt Nam cam kết mở cửa </w:t>
      </w:r>
      <w:r w:rsidRPr="00B42C6E">
        <w:rPr>
          <w:rFonts w:eastAsia="Times New Roman" w:cs="Times New Roman"/>
          <w:sz w:val="24"/>
          <w:szCs w:val="24"/>
          <w:u w:val="single"/>
        </w:rPr>
        <w:t>tất cả các phân ngành dịch vụ phân phối</w:t>
      </w:r>
      <w:r w:rsidRPr="00B42C6E">
        <w:rPr>
          <w:rFonts w:eastAsia="Times New Roman" w:cs="Times New Roman"/>
          <w:sz w:val="24"/>
          <w:szCs w:val="24"/>
        </w:rPr>
        <w:t xml:space="preserve"> theo phân loại của WTO, bao gồm:</w:t>
      </w:r>
    </w:p>
    <w:p w:rsidR="00B42C6E" w:rsidRPr="00B42C6E" w:rsidRDefault="00B42C6E" w:rsidP="00B42C6E">
      <w:pPr>
        <w:numPr>
          <w:ilvl w:val="0"/>
          <w:numId w:val="1"/>
        </w:numPr>
        <w:spacing w:before="100" w:beforeAutospacing="1" w:after="100" w:afterAutospacing="1" w:line="240" w:lineRule="auto"/>
        <w:rPr>
          <w:rFonts w:eastAsia="Times New Roman" w:cs="Times New Roman"/>
          <w:sz w:val="24"/>
          <w:szCs w:val="24"/>
        </w:rPr>
      </w:pPr>
      <w:r w:rsidRPr="00B42C6E">
        <w:rPr>
          <w:rFonts w:eastAsia="Times New Roman" w:cs="Times New Roman"/>
          <w:sz w:val="24"/>
          <w:szCs w:val="24"/>
        </w:rPr>
        <w:t xml:space="preserve">Dịch vụ đại lý hoa hồng; </w:t>
      </w:r>
    </w:p>
    <w:p w:rsidR="00B42C6E" w:rsidRPr="00B42C6E" w:rsidRDefault="00B42C6E" w:rsidP="00B42C6E">
      <w:pPr>
        <w:numPr>
          <w:ilvl w:val="0"/>
          <w:numId w:val="1"/>
        </w:numPr>
        <w:spacing w:before="100" w:beforeAutospacing="1" w:after="100" w:afterAutospacing="1" w:line="240" w:lineRule="auto"/>
        <w:rPr>
          <w:rFonts w:eastAsia="Times New Roman" w:cs="Times New Roman"/>
          <w:sz w:val="24"/>
          <w:szCs w:val="24"/>
        </w:rPr>
      </w:pPr>
      <w:r w:rsidRPr="00B42C6E">
        <w:rPr>
          <w:rFonts w:eastAsia="Times New Roman" w:cs="Times New Roman"/>
          <w:sz w:val="24"/>
          <w:szCs w:val="24"/>
        </w:rPr>
        <w:t xml:space="preserve">Dịch vụ bán buôn; </w:t>
      </w:r>
    </w:p>
    <w:p w:rsidR="00B42C6E" w:rsidRPr="00B42C6E" w:rsidRDefault="00B42C6E" w:rsidP="00B42C6E">
      <w:pPr>
        <w:numPr>
          <w:ilvl w:val="0"/>
          <w:numId w:val="1"/>
        </w:numPr>
        <w:spacing w:before="100" w:beforeAutospacing="1" w:after="100" w:afterAutospacing="1" w:line="240" w:lineRule="auto"/>
        <w:rPr>
          <w:rFonts w:eastAsia="Times New Roman" w:cs="Times New Roman"/>
          <w:sz w:val="24"/>
          <w:szCs w:val="24"/>
        </w:rPr>
      </w:pPr>
      <w:r w:rsidRPr="00B42C6E">
        <w:rPr>
          <w:rFonts w:eastAsia="Times New Roman" w:cs="Times New Roman"/>
          <w:sz w:val="24"/>
          <w:szCs w:val="24"/>
        </w:rPr>
        <w:t>Dịch vụ bán lẻ (bao gồm cả hoạt động bán hàng đa cấp);</w:t>
      </w:r>
    </w:p>
    <w:p w:rsidR="00B42C6E" w:rsidRPr="00B42C6E" w:rsidRDefault="00B42C6E" w:rsidP="00B42C6E">
      <w:pPr>
        <w:numPr>
          <w:ilvl w:val="0"/>
          <w:numId w:val="1"/>
        </w:numPr>
        <w:spacing w:before="100" w:beforeAutospacing="1" w:after="100" w:afterAutospacing="1" w:line="240" w:lineRule="auto"/>
        <w:rPr>
          <w:rFonts w:eastAsia="Times New Roman" w:cs="Times New Roman"/>
          <w:sz w:val="24"/>
          <w:szCs w:val="24"/>
        </w:rPr>
      </w:pPr>
      <w:r w:rsidRPr="00B42C6E">
        <w:rPr>
          <w:rFonts w:eastAsia="Times New Roman" w:cs="Times New Roman"/>
          <w:sz w:val="24"/>
          <w:szCs w:val="24"/>
        </w:rPr>
        <w:t>Dịch vụ nhượng quyền thương mại.</w:t>
      </w:r>
    </w:p>
    <w:p w:rsidR="00B42C6E" w:rsidRPr="00B42C6E" w:rsidRDefault="00B42C6E" w:rsidP="00B42C6E">
      <w:pPr>
        <w:spacing w:after="0" w:line="240" w:lineRule="auto"/>
        <w:rPr>
          <w:rFonts w:eastAsia="Times New Roman" w:cs="Times New Roman"/>
          <w:sz w:val="24"/>
          <w:szCs w:val="24"/>
        </w:rPr>
      </w:pPr>
      <w:hyperlink r:id="rId6" w:history="1">
        <w:r w:rsidRPr="00B42C6E">
          <w:rPr>
            <w:rFonts w:eastAsia="Times New Roman" w:cs="Times New Roman"/>
            <w:b/>
            <w:bCs/>
            <w:color w:val="0000FF"/>
            <w:sz w:val="24"/>
            <w:szCs w:val="24"/>
            <w:u w:val="single"/>
          </w:rPr>
          <w:t>Nhà phân phối có vốn đầu tư nước ngoài được phép phân phối những loại hàng hóa nào?</w:t>
        </w:r>
      </w:hyperlink>
    </w:p>
    <w:p w:rsidR="00B42C6E" w:rsidRPr="00B42C6E" w:rsidRDefault="00B42C6E" w:rsidP="00B42C6E">
      <w:pPr>
        <w:spacing w:before="100" w:beforeAutospacing="1" w:after="100" w:afterAutospacing="1" w:line="240" w:lineRule="auto"/>
        <w:rPr>
          <w:rFonts w:eastAsia="Times New Roman" w:cs="Times New Roman"/>
          <w:sz w:val="24"/>
          <w:szCs w:val="24"/>
        </w:rPr>
      </w:pPr>
      <w:r w:rsidRPr="00B42C6E">
        <w:rPr>
          <w:rFonts w:eastAsia="Times New Roman" w:cs="Times New Roman"/>
          <w:sz w:val="24"/>
          <w:szCs w:val="24"/>
        </w:rPr>
        <w:t>Gia nhập WTO, Việt Nam cam kết mở cửa các dịch vụ phân phối đối với tất cả các sản phẩm sản xuất tại Việt Nam và các sản phẩm nhập khẩu hợp pháp vào Việt Nam kể từ ngày 11/1/2007, trừ một số mặt hàng thuộc 07 nhóm sau đây (áp dụng cho cả 4 hình thức phân phối: Dịch vụ đại lý hoa hồng, Dịch vụ bán buôn, Dịch vụ bán lẻ, Nhượng quyền thương mại):</w:t>
      </w:r>
    </w:p>
    <w:p w:rsidR="00B42C6E" w:rsidRPr="00B42C6E" w:rsidRDefault="00B42C6E" w:rsidP="00B42C6E">
      <w:pPr>
        <w:spacing w:before="100" w:beforeAutospacing="1" w:after="100" w:afterAutospacing="1" w:line="240" w:lineRule="auto"/>
        <w:rPr>
          <w:rFonts w:eastAsia="Times New Roman" w:cs="Times New Roman"/>
          <w:sz w:val="24"/>
          <w:szCs w:val="24"/>
        </w:rPr>
      </w:pPr>
      <w:r w:rsidRPr="00B42C6E">
        <w:rPr>
          <w:rFonts w:eastAsia="Times New Roman" w:cs="Times New Roman"/>
          <w:sz w:val="24"/>
          <w:szCs w:val="24"/>
        </w:rPr>
        <w:t xml:space="preserve">-  Thuốc lá và xì gà; </w:t>
      </w:r>
      <w:r w:rsidRPr="00B42C6E">
        <w:rPr>
          <w:rFonts w:eastAsia="Times New Roman" w:cs="Times New Roman"/>
          <w:sz w:val="24"/>
          <w:szCs w:val="24"/>
        </w:rPr>
        <w:br/>
        <w:t>-  Sách, báo và tạp chí, vật phẩm đã ghi hình;</w:t>
      </w:r>
      <w:r w:rsidRPr="00B42C6E">
        <w:rPr>
          <w:rFonts w:eastAsia="Times New Roman" w:cs="Times New Roman"/>
          <w:sz w:val="24"/>
          <w:szCs w:val="24"/>
        </w:rPr>
        <w:br/>
        <w:t>-  Kim loại quý và đá quý;</w:t>
      </w:r>
      <w:r w:rsidRPr="00B42C6E">
        <w:rPr>
          <w:rFonts w:eastAsia="Times New Roman" w:cs="Times New Roman"/>
          <w:sz w:val="24"/>
          <w:szCs w:val="24"/>
        </w:rPr>
        <w:br/>
        <w:t>-  Dược phẩm;</w:t>
      </w:r>
      <w:r w:rsidRPr="00B42C6E">
        <w:rPr>
          <w:rFonts w:eastAsia="Times New Roman" w:cs="Times New Roman"/>
          <w:sz w:val="24"/>
          <w:szCs w:val="24"/>
        </w:rPr>
        <w:br/>
        <w:t>-  Thuốc nổ;</w:t>
      </w:r>
      <w:r w:rsidRPr="00B42C6E">
        <w:rPr>
          <w:rFonts w:eastAsia="Times New Roman" w:cs="Times New Roman"/>
          <w:sz w:val="24"/>
          <w:szCs w:val="24"/>
        </w:rPr>
        <w:br/>
        <w:t>-  Dầu thô và dầu đã qua chế biến;</w:t>
      </w:r>
      <w:r w:rsidRPr="00B42C6E">
        <w:rPr>
          <w:rFonts w:eastAsia="Times New Roman" w:cs="Times New Roman"/>
          <w:sz w:val="24"/>
          <w:szCs w:val="24"/>
        </w:rPr>
        <w:br/>
        <w:t>-  Gạo, đường mía và đường củ cải.  </w:t>
      </w:r>
    </w:p>
    <w:p w:rsidR="00B42C6E" w:rsidRPr="00B42C6E" w:rsidRDefault="00B42C6E" w:rsidP="00B42C6E">
      <w:pPr>
        <w:spacing w:before="100" w:beforeAutospacing="1" w:after="100" w:afterAutospacing="1" w:line="240" w:lineRule="auto"/>
        <w:rPr>
          <w:rFonts w:eastAsia="Times New Roman" w:cs="Times New Roman"/>
          <w:sz w:val="24"/>
          <w:szCs w:val="24"/>
        </w:rPr>
      </w:pPr>
      <w:r w:rsidRPr="00B42C6E">
        <w:rPr>
          <w:rFonts w:eastAsia="Times New Roman" w:cs="Times New Roman"/>
          <w:sz w:val="24"/>
          <w:szCs w:val="24"/>
        </w:rPr>
        <w:t>Việc hạn chế phân phối những loại mặt hàng này được dỡ bỏ dần theo lộ trình (giảm dần các mặt hàng thuộc diện bị cấm phân phối đối với nhà phân phối có vốn đầu tư nước ngoài).</w:t>
      </w:r>
    </w:p>
    <w:p w:rsidR="00B42C6E" w:rsidRPr="00B42C6E" w:rsidRDefault="00B42C6E" w:rsidP="00B42C6E">
      <w:pPr>
        <w:spacing w:before="100" w:beforeAutospacing="1" w:after="100" w:afterAutospacing="1" w:line="240" w:lineRule="auto"/>
        <w:rPr>
          <w:rFonts w:eastAsia="Times New Roman" w:cs="Times New Roman"/>
          <w:sz w:val="24"/>
          <w:szCs w:val="24"/>
        </w:rPr>
      </w:pPr>
      <w:r w:rsidRPr="00B42C6E">
        <w:rPr>
          <w:rFonts w:eastAsia="Times New Roman" w:cs="Times New Roman"/>
          <w:b/>
          <w:bCs/>
          <w:sz w:val="24"/>
          <w:szCs w:val="24"/>
        </w:rPr>
        <w:t xml:space="preserve">Ngoại lệ: </w:t>
      </w:r>
    </w:p>
    <w:p w:rsidR="00B42C6E" w:rsidRPr="00B42C6E" w:rsidRDefault="00B42C6E" w:rsidP="00B42C6E">
      <w:pPr>
        <w:spacing w:before="100" w:beforeAutospacing="1" w:after="100" w:afterAutospacing="1" w:line="240" w:lineRule="auto"/>
        <w:rPr>
          <w:rFonts w:eastAsia="Times New Roman" w:cs="Times New Roman"/>
          <w:sz w:val="24"/>
          <w:szCs w:val="24"/>
        </w:rPr>
      </w:pPr>
      <w:r w:rsidRPr="00B42C6E">
        <w:rPr>
          <w:rFonts w:eastAsia="Times New Roman" w:cs="Times New Roman"/>
          <w:sz w:val="24"/>
          <w:szCs w:val="24"/>
        </w:rPr>
        <w:t>Hạn chế về loại hàng hóa được phép phân phối này không áp dụng đối với các nhà phân phối có vốn đầu tư nước ngoài đã được thành lập tại Việt Nam trước ngày 11/1/2007 (thời điểm Việt Nam gia nhập WTO) nếu giấy phép đầu tư cho phép họ phân phối các mặt hàng này.</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8775"/>
      </w:tblGrid>
      <w:tr w:rsidR="00B42C6E" w:rsidRPr="00B42C6E" w:rsidTr="00B42C6E">
        <w:trPr>
          <w:tblCellSpacing w:w="0" w:type="dxa"/>
          <w:jc w:val="center"/>
        </w:trPr>
        <w:tc>
          <w:tcPr>
            <w:tcW w:w="8775" w:type="dxa"/>
            <w:tcBorders>
              <w:top w:val="outset" w:sz="6" w:space="0" w:color="auto"/>
              <w:left w:val="outset" w:sz="6" w:space="0" w:color="auto"/>
              <w:bottom w:val="outset" w:sz="6" w:space="0" w:color="auto"/>
              <w:right w:val="outset" w:sz="6" w:space="0" w:color="auto"/>
            </w:tcBorders>
            <w:hideMark/>
          </w:tcPr>
          <w:p w:rsidR="00B42C6E" w:rsidRPr="00B42C6E" w:rsidRDefault="00B42C6E" w:rsidP="00B42C6E">
            <w:pPr>
              <w:spacing w:before="100" w:beforeAutospacing="1" w:after="100" w:afterAutospacing="1" w:line="240" w:lineRule="auto"/>
              <w:rPr>
                <w:rFonts w:eastAsia="Times New Roman" w:cs="Times New Roman"/>
                <w:sz w:val="24"/>
                <w:szCs w:val="24"/>
              </w:rPr>
            </w:pPr>
            <w:r w:rsidRPr="00B42C6E">
              <w:rPr>
                <w:rFonts w:eastAsia="Times New Roman" w:cs="Times New Roman"/>
                <w:b/>
                <w:bCs/>
                <w:sz w:val="24"/>
                <w:szCs w:val="24"/>
              </w:rPr>
              <w:t>Hộp 1 – Có thể tìm danh sách chính xác các loại hàng hóa không cam kết mở cửa cho dịch vụ phân phối ở đâu?</w:t>
            </w:r>
            <w:r w:rsidRPr="00B42C6E">
              <w:rPr>
                <w:rFonts w:eastAsia="Times New Roman" w:cs="Times New Roman"/>
                <w:sz w:val="24"/>
                <w:szCs w:val="24"/>
              </w:rPr>
              <w:br/>
              <w:t xml:space="preserve">Danh mục chính xác các loại mặt hàng không mở cửa cho dịch vụ phân phối nước ngoài được quy định tại </w:t>
            </w:r>
            <w:r w:rsidRPr="00B42C6E">
              <w:rPr>
                <w:rFonts w:eastAsia="Times New Roman" w:cs="Times New Roman"/>
                <w:b/>
                <w:bCs/>
                <w:sz w:val="24"/>
                <w:szCs w:val="24"/>
              </w:rPr>
              <w:t>Quyết định 10/2007/QĐ-BTM</w:t>
            </w:r>
            <w:r w:rsidRPr="00B42C6E">
              <w:rPr>
                <w:rFonts w:eastAsia="Times New Roman" w:cs="Times New Roman"/>
                <w:sz w:val="24"/>
                <w:szCs w:val="24"/>
              </w:rPr>
              <w:t xml:space="preserve"> của Bộ Thương mại (nay là Bộ Công Thương).</w:t>
            </w:r>
            <w:r w:rsidRPr="00B42C6E">
              <w:rPr>
                <w:rFonts w:eastAsia="Times New Roman" w:cs="Times New Roman"/>
                <w:sz w:val="24"/>
                <w:szCs w:val="24"/>
              </w:rPr>
              <w:br/>
              <w:t>Danh mục này được xác định theo mã phân loại HS của biểu thuế quan.</w:t>
            </w:r>
            <w:r w:rsidRPr="00B42C6E">
              <w:rPr>
                <w:rFonts w:eastAsia="Times New Roman" w:cs="Times New Roman"/>
                <w:sz w:val="24"/>
                <w:szCs w:val="24"/>
              </w:rPr>
              <w:br/>
            </w:r>
            <w:r w:rsidRPr="00B42C6E">
              <w:rPr>
                <w:rFonts w:eastAsia="Times New Roman" w:cs="Times New Roman"/>
                <w:sz w:val="24"/>
                <w:szCs w:val="24"/>
              </w:rPr>
              <w:lastRenderedPageBreak/>
              <w:t>Nhà phân phối nước ngoài hoặc có vốn đầu tư nước ngoài không được phép phân phối các mặt hàng thuộc danh mục này tại Việt Nam.</w:t>
            </w:r>
            <w:r w:rsidRPr="00B42C6E">
              <w:rPr>
                <w:rFonts w:eastAsia="Times New Roman" w:cs="Times New Roman"/>
                <w:b/>
                <w:bCs/>
                <w:sz w:val="24"/>
                <w:szCs w:val="24"/>
              </w:rPr>
              <w:t> </w:t>
            </w:r>
          </w:p>
        </w:tc>
      </w:tr>
    </w:tbl>
    <w:p w:rsidR="00B42C6E" w:rsidRPr="00B42C6E" w:rsidRDefault="00B42C6E" w:rsidP="00B42C6E">
      <w:pPr>
        <w:spacing w:after="0" w:line="240" w:lineRule="auto"/>
        <w:rPr>
          <w:rFonts w:eastAsia="Times New Roman" w:cs="Times New Roman"/>
          <w:sz w:val="24"/>
          <w:szCs w:val="24"/>
        </w:rPr>
      </w:pPr>
      <w:hyperlink r:id="rId7" w:history="1">
        <w:r w:rsidRPr="00B42C6E">
          <w:rPr>
            <w:rFonts w:eastAsia="Times New Roman" w:cs="Times New Roman"/>
            <w:b/>
            <w:bCs/>
            <w:color w:val="0000FF"/>
            <w:sz w:val="24"/>
            <w:szCs w:val="24"/>
            <w:u w:val="single"/>
          </w:rPr>
          <w:t>Lộ trình mở cửa phân phối từng loại hàng hóa cho các nhà phân phối FDI?</w:t>
        </w:r>
      </w:hyperlink>
    </w:p>
    <w:p w:rsidR="00B42C6E" w:rsidRPr="00B42C6E" w:rsidRDefault="00B42C6E" w:rsidP="00B42C6E">
      <w:pPr>
        <w:spacing w:before="100" w:beforeAutospacing="1" w:after="100" w:afterAutospacing="1" w:line="240" w:lineRule="auto"/>
        <w:rPr>
          <w:rFonts w:eastAsia="Times New Roman" w:cs="Times New Roman"/>
          <w:sz w:val="24"/>
          <w:szCs w:val="24"/>
        </w:rPr>
      </w:pPr>
      <w:r w:rsidRPr="00B42C6E">
        <w:rPr>
          <w:rFonts w:eastAsia="Times New Roman" w:cs="Times New Roman"/>
          <w:sz w:val="24"/>
          <w:szCs w:val="24"/>
        </w:rPr>
        <w:t>Theo biểu cam kết dịch vụ của Việt Nam trong WTO, nhà phân phối có vốn đầu tư nước ngoài được phép phân phối các sản phẩm theo lộ trình thời gian sau đây (ngoại trừ 07 nhóm sản phẩm nói trên):</w:t>
      </w:r>
    </w:p>
    <w:p w:rsidR="00B42C6E" w:rsidRPr="00B42C6E" w:rsidRDefault="00B42C6E" w:rsidP="00B42C6E">
      <w:pPr>
        <w:numPr>
          <w:ilvl w:val="0"/>
          <w:numId w:val="2"/>
        </w:numPr>
        <w:spacing w:before="100" w:beforeAutospacing="1" w:after="100" w:afterAutospacing="1" w:line="240" w:lineRule="auto"/>
        <w:rPr>
          <w:rFonts w:eastAsia="Times New Roman" w:cs="Times New Roman"/>
          <w:sz w:val="24"/>
          <w:szCs w:val="24"/>
        </w:rPr>
      </w:pPr>
      <w:r w:rsidRPr="00B42C6E">
        <w:rPr>
          <w:rFonts w:eastAsia="Times New Roman" w:cs="Times New Roman"/>
          <w:b/>
          <w:bCs/>
          <w:sz w:val="24"/>
          <w:szCs w:val="24"/>
        </w:rPr>
        <w:t>Từ ngày 11/1/2007</w:t>
      </w:r>
      <w:r w:rsidRPr="00B42C6E">
        <w:rPr>
          <w:rFonts w:eastAsia="Times New Roman" w:cs="Times New Roman"/>
          <w:sz w:val="24"/>
          <w:szCs w:val="24"/>
        </w:rPr>
        <w:t xml:space="preserve">: được quyền phân phối tất cả các sản phẩm sản xuất tại Việt Nam và các sản phẩm nhập khẩu hợp pháp vào Việt Nam, ngoại trừ và: </w:t>
      </w:r>
    </w:p>
    <w:p w:rsidR="00B42C6E" w:rsidRPr="00B42C6E" w:rsidRDefault="00B42C6E" w:rsidP="00B42C6E">
      <w:pPr>
        <w:numPr>
          <w:ilvl w:val="1"/>
          <w:numId w:val="2"/>
        </w:numPr>
        <w:spacing w:before="100" w:beforeAutospacing="1" w:after="100" w:afterAutospacing="1" w:line="240" w:lineRule="auto"/>
        <w:rPr>
          <w:rFonts w:eastAsia="Times New Roman" w:cs="Times New Roman"/>
          <w:sz w:val="24"/>
          <w:szCs w:val="24"/>
        </w:rPr>
      </w:pPr>
      <w:r w:rsidRPr="00B42C6E">
        <w:rPr>
          <w:rFonts w:eastAsia="Times New Roman" w:cs="Times New Roman"/>
          <w:sz w:val="24"/>
          <w:szCs w:val="24"/>
        </w:rPr>
        <w:t xml:space="preserve">Xi măng và clinke; </w:t>
      </w:r>
    </w:p>
    <w:p w:rsidR="00B42C6E" w:rsidRPr="00B42C6E" w:rsidRDefault="00B42C6E" w:rsidP="00B42C6E">
      <w:pPr>
        <w:numPr>
          <w:ilvl w:val="1"/>
          <w:numId w:val="2"/>
        </w:numPr>
        <w:spacing w:before="100" w:beforeAutospacing="1" w:after="100" w:afterAutospacing="1" w:line="240" w:lineRule="auto"/>
        <w:rPr>
          <w:rFonts w:eastAsia="Times New Roman" w:cs="Times New Roman"/>
          <w:sz w:val="24"/>
          <w:szCs w:val="24"/>
        </w:rPr>
      </w:pPr>
      <w:r w:rsidRPr="00B42C6E">
        <w:rPr>
          <w:rFonts w:eastAsia="Times New Roman" w:cs="Times New Roman"/>
          <w:sz w:val="24"/>
          <w:szCs w:val="24"/>
        </w:rPr>
        <w:t xml:space="preserve">Lốp (trừ lốp máy bay); </w:t>
      </w:r>
    </w:p>
    <w:p w:rsidR="00B42C6E" w:rsidRPr="00B42C6E" w:rsidRDefault="00B42C6E" w:rsidP="00B42C6E">
      <w:pPr>
        <w:numPr>
          <w:ilvl w:val="1"/>
          <w:numId w:val="2"/>
        </w:numPr>
        <w:spacing w:before="100" w:beforeAutospacing="1" w:after="100" w:afterAutospacing="1" w:line="240" w:lineRule="auto"/>
        <w:rPr>
          <w:rFonts w:eastAsia="Times New Roman" w:cs="Times New Roman"/>
          <w:sz w:val="24"/>
          <w:szCs w:val="24"/>
        </w:rPr>
      </w:pPr>
      <w:r w:rsidRPr="00B42C6E">
        <w:rPr>
          <w:rFonts w:eastAsia="Times New Roman" w:cs="Times New Roman"/>
          <w:sz w:val="24"/>
          <w:szCs w:val="24"/>
        </w:rPr>
        <w:t xml:space="preserve">Giấy; </w:t>
      </w:r>
    </w:p>
    <w:p w:rsidR="00B42C6E" w:rsidRPr="00B42C6E" w:rsidRDefault="00B42C6E" w:rsidP="00B42C6E">
      <w:pPr>
        <w:numPr>
          <w:ilvl w:val="1"/>
          <w:numId w:val="2"/>
        </w:numPr>
        <w:spacing w:before="100" w:beforeAutospacing="1" w:after="100" w:afterAutospacing="1" w:line="240" w:lineRule="auto"/>
        <w:rPr>
          <w:rFonts w:eastAsia="Times New Roman" w:cs="Times New Roman"/>
          <w:sz w:val="24"/>
          <w:szCs w:val="24"/>
        </w:rPr>
      </w:pPr>
      <w:r w:rsidRPr="00B42C6E">
        <w:rPr>
          <w:rFonts w:eastAsia="Times New Roman" w:cs="Times New Roman"/>
          <w:sz w:val="24"/>
          <w:szCs w:val="24"/>
        </w:rPr>
        <w:t xml:space="preserve">Máy kéo; phương tiện cơ giới; </w:t>
      </w:r>
    </w:p>
    <w:p w:rsidR="00B42C6E" w:rsidRPr="00B42C6E" w:rsidRDefault="00B42C6E" w:rsidP="00B42C6E">
      <w:pPr>
        <w:numPr>
          <w:ilvl w:val="1"/>
          <w:numId w:val="2"/>
        </w:numPr>
        <w:spacing w:before="100" w:beforeAutospacing="1" w:after="100" w:afterAutospacing="1" w:line="240" w:lineRule="auto"/>
        <w:rPr>
          <w:rFonts w:eastAsia="Times New Roman" w:cs="Times New Roman"/>
          <w:sz w:val="24"/>
          <w:szCs w:val="24"/>
        </w:rPr>
      </w:pPr>
      <w:r w:rsidRPr="00B42C6E">
        <w:rPr>
          <w:rFonts w:eastAsia="Times New Roman" w:cs="Times New Roman"/>
          <w:sz w:val="24"/>
          <w:szCs w:val="24"/>
        </w:rPr>
        <w:t xml:space="preserve">Ô tô con và xe máy; </w:t>
      </w:r>
    </w:p>
    <w:p w:rsidR="00B42C6E" w:rsidRPr="00B42C6E" w:rsidRDefault="00B42C6E" w:rsidP="00B42C6E">
      <w:pPr>
        <w:numPr>
          <w:ilvl w:val="1"/>
          <w:numId w:val="2"/>
        </w:numPr>
        <w:spacing w:before="100" w:beforeAutospacing="1" w:after="100" w:afterAutospacing="1" w:line="240" w:lineRule="auto"/>
        <w:rPr>
          <w:rFonts w:eastAsia="Times New Roman" w:cs="Times New Roman"/>
          <w:sz w:val="24"/>
          <w:szCs w:val="24"/>
        </w:rPr>
      </w:pPr>
      <w:r w:rsidRPr="00B42C6E">
        <w:rPr>
          <w:rFonts w:eastAsia="Times New Roman" w:cs="Times New Roman"/>
          <w:sz w:val="24"/>
          <w:szCs w:val="24"/>
        </w:rPr>
        <w:t xml:space="preserve">Sắt thép; </w:t>
      </w:r>
    </w:p>
    <w:p w:rsidR="00B42C6E" w:rsidRPr="00B42C6E" w:rsidRDefault="00B42C6E" w:rsidP="00B42C6E">
      <w:pPr>
        <w:numPr>
          <w:ilvl w:val="1"/>
          <w:numId w:val="2"/>
        </w:numPr>
        <w:spacing w:before="100" w:beforeAutospacing="1" w:after="100" w:afterAutospacing="1" w:line="240" w:lineRule="auto"/>
        <w:rPr>
          <w:rFonts w:eastAsia="Times New Roman" w:cs="Times New Roman"/>
          <w:sz w:val="24"/>
          <w:szCs w:val="24"/>
        </w:rPr>
      </w:pPr>
      <w:r w:rsidRPr="00B42C6E">
        <w:rPr>
          <w:rFonts w:eastAsia="Times New Roman" w:cs="Times New Roman"/>
          <w:sz w:val="24"/>
          <w:szCs w:val="24"/>
        </w:rPr>
        <w:t xml:space="preserve">Thiết bị nghe nhìn; </w:t>
      </w:r>
    </w:p>
    <w:p w:rsidR="00B42C6E" w:rsidRPr="00B42C6E" w:rsidRDefault="00B42C6E" w:rsidP="00B42C6E">
      <w:pPr>
        <w:numPr>
          <w:ilvl w:val="1"/>
          <w:numId w:val="2"/>
        </w:numPr>
        <w:spacing w:before="100" w:beforeAutospacing="1" w:after="100" w:afterAutospacing="1" w:line="240" w:lineRule="auto"/>
        <w:rPr>
          <w:rFonts w:eastAsia="Times New Roman" w:cs="Times New Roman"/>
          <w:sz w:val="24"/>
          <w:szCs w:val="24"/>
        </w:rPr>
      </w:pPr>
      <w:r w:rsidRPr="00B42C6E">
        <w:rPr>
          <w:rFonts w:eastAsia="Times New Roman" w:cs="Times New Roman"/>
          <w:sz w:val="24"/>
          <w:szCs w:val="24"/>
        </w:rPr>
        <w:t>Rượu và phân bón.</w:t>
      </w:r>
    </w:p>
    <w:p w:rsidR="00B42C6E" w:rsidRPr="00B42C6E" w:rsidRDefault="00B42C6E" w:rsidP="00B42C6E">
      <w:pPr>
        <w:numPr>
          <w:ilvl w:val="0"/>
          <w:numId w:val="2"/>
        </w:numPr>
        <w:spacing w:before="100" w:beforeAutospacing="1" w:after="100" w:afterAutospacing="1" w:line="240" w:lineRule="auto"/>
        <w:rPr>
          <w:rFonts w:eastAsia="Times New Roman" w:cs="Times New Roman"/>
          <w:sz w:val="24"/>
          <w:szCs w:val="24"/>
        </w:rPr>
      </w:pPr>
      <w:r w:rsidRPr="00B42C6E">
        <w:rPr>
          <w:rFonts w:eastAsia="Times New Roman" w:cs="Times New Roman"/>
          <w:b/>
          <w:bCs/>
          <w:sz w:val="24"/>
          <w:szCs w:val="24"/>
        </w:rPr>
        <w:t>Từ ngày 1/1/2009</w:t>
      </w:r>
      <w:r w:rsidRPr="00B42C6E">
        <w:rPr>
          <w:rFonts w:eastAsia="Times New Roman" w:cs="Times New Roman"/>
          <w:sz w:val="24"/>
          <w:szCs w:val="24"/>
        </w:rPr>
        <w:t xml:space="preserve">: Bổ sung thêm quyền phân phối thông qua dịch vụ đại lý hoa hồng, bán buôn và bán lẻ đối với các sản phẩm </w:t>
      </w:r>
      <w:r w:rsidRPr="00B42C6E">
        <w:rPr>
          <w:rFonts w:eastAsia="Times New Roman" w:cs="Times New Roman"/>
          <w:i/>
          <w:iCs/>
          <w:sz w:val="24"/>
          <w:szCs w:val="24"/>
        </w:rPr>
        <w:t>máy kéo, phương tiện cơ giới, ô tô con và xe máy</w:t>
      </w:r>
      <w:r w:rsidRPr="00B42C6E">
        <w:rPr>
          <w:rFonts w:eastAsia="Times New Roman" w:cs="Times New Roman"/>
          <w:sz w:val="24"/>
          <w:szCs w:val="24"/>
        </w:rPr>
        <w:t>;</w:t>
      </w:r>
    </w:p>
    <w:p w:rsidR="00B42C6E" w:rsidRPr="00B42C6E" w:rsidRDefault="00B42C6E" w:rsidP="00B42C6E">
      <w:pPr>
        <w:numPr>
          <w:ilvl w:val="0"/>
          <w:numId w:val="2"/>
        </w:numPr>
        <w:spacing w:before="100" w:beforeAutospacing="1" w:after="100" w:afterAutospacing="1" w:line="240" w:lineRule="auto"/>
        <w:rPr>
          <w:rFonts w:eastAsia="Times New Roman" w:cs="Times New Roman"/>
          <w:sz w:val="24"/>
          <w:szCs w:val="24"/>
        </w:rPr>
      </w:pPr>
      <w:r w:rsidRPr="00B42C6E">
        <w:rPr>
          <w:rFonts w:eastAsia="Times New Roman" w:cs="Times New Roman"/>
          <w:b/>
          <w:bCs/>
          <w:sz w:val="24"/>
          <w:szCs w:val="24"/>
        </w:rPr>
        <w:t>Từ ngày 11/1/2010</w:t>
      </w:r>
      <w:r w:rsidRPr="00B42C6E">
        <w:rPr>
          <w:rFonts w:eastAsia="Times New Roman" w:cs="Times New Roman"/>
          <w:sz w:val="24"/>
          <w:szCs w:val="24"/>
        </w:rPr>
        <w:t xml:space="preserve">: </w:t>
      </w:r>
      <w:r w:rsidRPr="00B42C6E">
        <w:rPr>
          <w:rFonts w:eastAsia="Times New Roman" w:cs="Times New Roman"/>
          <w:i/>
          <w:iCs/>
          <w:sz w:val="24"/>
          <w:szCs w:val="24"/>
        </w:rPr>
        <w:t>Không có bất kỳ hạn chế nào</w:t>
      </w:r>
      <w:r w:rsidRPr="00B42C6E">
        <w:rPr>
          <w:rFonts w:eastAsia="Times New Roman" w:cs="Times New Roman"/>
          <w:sz w:val="24"/>
          <w:szCs w:val="24"/>
        </w:rPr>
        <w:t xml:space="preserve"> về sản phẩm được phép phân phối (miễn là các sản phẩm đó được sản xuất tại Việt Nam hoặc được nhập khẩu hợp pháp vào Việt Nam). </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8850"/>
      </w:tblGrid>
      <w:tr w:rsidR="00B42C6E" w:rsidRPr="00B42C6E" w:rsidTr="00B42C6E">
        <w:trPr>
          <w:tblCellSpacing w:w="0" w:type="dxa"/>
          <w:jc w:val="center"/>
        </w:trPr>
        <w:tc>
          <w:tcPr>
            <w:tcW w:w="8850" w:type="dxa"/>
            <w:tcBorders>
              <w:top w:val="outset" w:sz="6" w:space="0" w:color="auto"/>
              <w:left w:val="outset" w:sz="6" w:space="0" w:color="auto"/>
              <w:bottom w:val="outset" w:sz="6" w:space="0" w:color="auto"/>
              <w:right w:val="outset" w:sz="6" w:space="0" w:color="auto"/>
            </w:tcBorders>
            <w:hideMark/>
          </w:tcPr>
          <w:p w:rsidR="00B42C6E" w:rsidRPr="00B42C6E" w:rsidRDefault="00B42C6E" w:rsidP="00B42C6E">
            <w:pPr>
              <w:spacing w:before="100" w:beforeAutospacing="1" w:after="100" w:afterAutospacing="1" w:line="240" w:lineRule="auto"/>
              <w:rPr>
                <w:rFonts w:eastAsia="Times New Roman" w:cs="Times New Roman"/>
                <w:sz w:val="24"/>
                <w:szCs w:val="24"/>
              </w:rPr>
            </w:pPr>
            <w:r w:rsidRPr="00B42C6E">
              <w:rPr>
                <w:rFonts w:eastAsia="Times New Roman" w:cs="Times New Roman"/>
                <w:b/>
                <w:bCs/>
                <w:sz w:val="24"/>
                <w:szCs w:val="24"/>
              </w:rPr>
              <w:t>Hộp 2 – Ví dụ về quyền phân phối ô tô nhập khẩu tại Việt Nam của doanh nghiệp FDI sản xuất, lắp ráp ô tô</w:t>
            </w:r>
            <w:r w:rsidRPr="00B42C6E">
              <w:rPr>
                <w:rFonts w:eastAsia="Times New Roman" w:cs="Times New Roman"/>
                <w:sz w:val="24"/>
                <w:szCs w:val="24"/>
              </w:rPr>
              <w:br/>
              <w:t xml:space="preserve">Theo cam kết, Việt Nam chỉ cho phép các nhà phân phối có vốn đầu tư nước ngoài được phép phân phối ô tô con và xe máy nhập khẩu kể từ ngày 1/1/2009. </w:t>
            </w:r>
            <w:r w:rsidRPr="00B42C6E">
              <w:rPr>
                <w:rFonts w:eastAsia="Times New Roman" w:cs="Times New Roman"/>
                <w:sz w:val="24"/>
                <w:szCs w:val="24"/>
              </w:rPr>
              <w:br/>
              <w:t>Do đó, doanh nghiệp FDI sản xuất/lắp ráp ô tô tại Việt Nam sẽ chỉ được quyền phân phối ô tô nhập khẩu với hai điều kiện:</w:t>
            </w:r>
          </w:p>
          <w:p w:rsidR="00B42C6E" w:rsidRPr="00B42C6E" w:rsidRDefault="00B42C6E" w:rsidP="00B42C6E">
            <w:pPr>
              <w:numPr>
                <w:ilvl w:val="0"/>
                <w:numId w:val="3"/>
              </w:numPr>
              <w:spacing w:before="100" w:beforeAutospacing="1" w:after="100" w:afterAutospacing="1" w:line="240" w:lineRule="auto"/>
              <w:rPr>
                <w:rFonts w:eastAsia="Times New Roman" w:cs="Times New Roman"/>
                <w:sz w:val="24"/>
                <w:szCs w:val="24"/>
              </w:rPr>
            </w:pPr>
            <w:r w:rsidRPr="00B42C6E">
              <w:rPr>
                <w:rFonts w:eastAsia="Times New Roman" w:cs="Times New Roman"/>
                <w:sz w:val="24"/>
                <w:szCs w:val="24"/>
              </w:rPr>
              <w:t>Doanh nghiệp đó được cấp phép thực hiện hoạt động phân phối;</w:t>
            </w:r>
            <w:r w:rsidRPr="00B42C6E">
              <w:rPr>
                <w:rFonts w:eastAsia="Times New Roman" w:cs="Times New Roman"/>
                <w:b/>
                <w:bCs/>
                <w:sz w:val="24"/>
                <w:szCs w:val="24"/>
              </w:rPr>
              <w:t> </w:t>
            </w:r>
          </w:p>
          <w:p w:rsidR="00B42C6E" w:rsidRPr="00B42C6E" w:rsidRDefault="00B42C6E" w:rsidP="00B42C6E">
            <w:pPr>
              <w:numPr>
                <w:ilvl w:val="0"/>
                <w:numId w:val="3"/>
              </w:numPr>
              <w:spacing w:before="100" w:beforeAutospacing="1" w:after="100" w:afterAutospacing="1" w:line="240" w:lineRule="auto"/>
              <w:rPr>
                <w:rFonts w:eastAsia="Times New Roman" w:cs="Times New Roman"/>
                <w:sz w:val="24"/>
                <w:szCs w:val="24"/>
              </w:rPr>
            </w:pPr>
            <w:r w:rsidRPr="00B42C6E">
              <w:rPr>
                <w:rFonts w:eastAsia="Times New Roman" w:cs="Times New Roman"/>
                <w:sz w:val="24"/>
                <w:szCs w:val="24"/>
              </w:rPr>
              <w:t>Việc phân phối ô tô nhập khẩu của họ được thực hiện sau ngày 1/1/2009.</w:t>
            </w:r>
            <w:r w:rsidRPr="00B42C6E">
              <w:rPr>
                <w:rFonts w:eastAsia="Times New Roman" w:cs="Times New Roman"/>
                <w:b/>
                <w:bCs/>
                <w:sz w:val="24"/>
                <w:szCs w:val="24"/>
              </w:rPr>
              <w:t> </w:t>
            </w:r>
          </w:p>
        </w:tc>
      </w:tr>
    </w:tbl>
    <w:p w:rsidR="00B42C6E" w:rsidRPr="00B42C6E" w:rsidRDefault="00B42C6E" w:rsidP="00B42C6E">
      <w:pPr>
        <w:spacing w:after="0" w:line="240" w:lineRule="auto"/>
        <w:rPr>
          <w:rFonts w:eastAsia="Times New Roman" w:cs="Times New Roman"/>
          <w:sz w:val="24"/>
          <w:szCs w:val="24"/>
        </w:rPr>
      </w:pPr>
      <w:hyperlink r:id="rId8" w:history="1">
        <w:r w:rsidRPr="00B42C6E">
          <w:rPr>
            <w:rFonts w:eastAsia="Times New Roman" w:cs="Times New Roman"/>
            <w:b/>
            <w:bCs/>
            <w:color w:val="0000FF"/>
            <w:sz w:val="24"/>
            <w:szCs w:val="24"/>
            <w:u w:val="single"/>
          </w:rPr>
          <w:t>Các nhà đầu tư nước ngoài có thể thực hiện hoạt động phân phối tại Việt Nam dưới các hình thức nào?</w:t>
        </w:r>
      </w:hyperlink>
    </w:p>
    <w:p w:rsidR="00B42C6E" w:rsidRPr="00B42C6E" w:rsidRDefault="00B42C6E" w:rsidP="00B42C6E">
      <w:pPr>
        <w:spacing w:before="100" w:beforeAutospacing="1" w:after="100" w:afterAutospacing="1" w:line="240" w:lineRule="auto"/>
        <w:rPr>
          <w:rFonts w:eastAsia="Times New Roman" w:cs="Times New Roman"/>
          <w:sz w:val="24"/>
          <w:szCs w:val="24"/>
        </w:rPr>
      </w:pPr>
      <w:r w:rsidRPr="00B42C6E">
        <w:rPr>
          <w:rFonts w:eastAsia="Times New Roman" w:cs="Times New Roman"/>
          <w:sz w:val="24"/>
          <w:szCs w:val="24"/>
        </w:rPr>
        <w:t>Việt Nam cam kết cho phép các nhà đầu tư nước ngoài được thực hiện hoạt động phân phối tại Việt Nam dưới các hình thức sau:</w:t>
      </w:r>
    </w:p>
    <w:p w:rsidR="00B42C6E" w:rsidRPr="00B42C6E" w:rsidRDefault="00B42C6E" w:rsidP="00B42C6E">
      <w:pPr>
        <w:numPr>
          <w:ilvl w:val="0"/>
          <w:numId w:val="4"/>
        </w:numPr>
        <w:spacing w:before="100" w:beforeAutospacing="1" w:after="100" w:afterAutospacing="1" w:line="240" w:lineRule="auto"/>
        <w:rPr>
          <w:rFonts w:eastAsia="Times New Roman" w:cs="Times New Roman"/>
          <w:sz w:val="24"/>
          <w:szCs w:val="24"/>
        </w:rPr>
      </w:pPr>
      <w:r w:rsidRPr="00B42C6E">
        <w:rPr>
          <w:rFonts w:eastAsia="Times New Roman" w:cs="Times New Roman"/>
          <w:b/>
          <w:bCs/>
          <w:i/>
          <w:iCs/>
          <w:sz w:val="24"/>
          <w:szCs w:val="24"/>
        </w:rPr>
        <w:t>Lập liên doanh với đối tác Việt Nam</w:t>
      </w:r>
      <w:r w:rsidRPr="00B42C6E">
        <w:rPr>
          <w:rFonts w:eastAsia="Times New Roman" w:cs="Times New Roman"/>
          <w:sz w:val="24"/>
          <w:szCs w:val="24"/>
        </w:rPr>
        <w:t xml:space="preserve"> với điều kiện phần vốn nước ngoài trong liên doanh không quá </w:t>
      </w:r>
      <w:r w:rsidRPr="00B42C6E">
        <w:rPr>
          <w:rFonts w:eastAsia="Times New Roman" w:cs="Times New Roman"/>
          <w:sz w:val="24"/>
          <w:szCs w:val="24"/>
          <w:u w:val="single"/>
        </w:rPr>
        <w:t>49%</w:t>
      </w:r>
      <w:r w:rsidRPr="00B42C6E">
        <w:rPr>
          <w:rFonts w:eastAsia="Times New Roman" w:cs="Times New Roman"/>
          <w:sz w:val="24"/>
          <w:szCs w:val="24"/>
        </w:rPr>
        <w:t xml:space="preserve"> (từ ngày 1/1/2008 sẽ không hạn chế vốn nước ngoài trong liên doanh);</w:t>
      </w:r>
    </w:p>
    <w:p w:rsidR="00B42C6E" w:rsidRPr="00B42C6E" w:rsidRDefault="00B42C6E" w:rsidP="00B42C6E">
      <w:pPr>
        <w:numPr>
          <w:ilvl w:val="0"/>
          <w:numId w:val="4"/>
        </w:numPr>
        <w:spacing w:before="100" w:beforeAutospacing="1" w:after="100" w:afterAutospacing="1" w:line="240" w:lineRule="auto"/>
        <w:rPr>
          <w:rFonts w:eastAsia="Times New Roman" w:cs="Times New Roman"/>
          <w:sz w:val="24"/>
          <w:szCs w:val="24"/>
        </w:rPr>
      </w:pPr>
      <w:r w:rsidRPr="00B42C6E">
        <w:rPr>
          <w:rFonts w:eastAsia="Times New Roman" w:cs="Times New Roman"/>
          <w:b/>
          <w:bCs/>
          <w:i/>
          <w:iCs/>
          <w:sz w:val="24"/>
          <w:szCs w:val="24"/>
        </w:rPr>
        <w:t>Lập doanh nghiệp phân phối 100% vốn nước ngoài</w:t>
      </w:r>
      <w:r w:rsidRPr="00B42C6E">
        <w:rPr>
          <w:rFonts w:eastAsia="Times New Roman" w:cs="Times New Roman"/>
          <w:sz w:val="24"/>
          <w:szCs w:val="24"/>
        </w:rPr>
        <w:t xml:space="preserve"> (với điều kiện là phải lập </w:t>
      </w:r>
      <w:r w:rsidRPr="00B42C6E">
        <w:rPr>
          <w:rFonts w:eastAsia="Times New Roman" w:cs="Times New Roman"/>
          <w:sz w:val="24"/>
          <w:szCs w:val="24"/>
          <w:u w:val="single"/>
        </w:rPr>
        <w:t>sau ngày 1/1/2009</w:t>
      </w:r>
      <w:r w:rsidRPr="00B42C6E">
        <w:rPr>
          <w:rFonts w:eastAsia="Times New Roman" w:cs="Times New Roman"/>
          <w:sz w:val="24"/>
          <w:szCs w:val="24"/>
        </w:rPr>
        <w:t>).</w:t>
      </w:r>
    </w:p>
    <w:p w:rsidR="00B42C6E" w:rsidRPr="00B42C6E" w:rsidRDefault="00B42C6E" w:rsidP="00B42C6E">
      <w:pPr>
        <w:spacing w:before="100" w:beforeAutospacing="1" w:after="100" w:afterAutospacing="1" w:line="240" w:lineRule="auto"/>
        <w:rPr>
          <w:rFonts w:eastAsia="Times New Roman" w:cs="Times New Roman"/>
          <w:sz w:val="24"/>
          <w:szCs w:val="24"/>
        </w:rPr>
      </w:pPr>
      <w:r w:rsidRPr="00B42C6E">
        <w:rPr>
          <w:rFonts w:eastAsia="Times New Roman" w:cs="Times New Roman"/>
          <w:sz w:val="24"/>
          <w:szCs w:val="24"/>
        </w:rPr>
        <w:lastRenderedPageBreak/>
        <w:t xml:space="preserve">Một </w:t>
      </w:r>
      <w:r w:rsidRPr="00B42C6E">
        <w:rPr>
          <w:rFonts w:eastAsia="Times New Roman" w:cs="Times New Roman"/>
          <w:b/>
          <w:bCs/>
          <w:sz w:val="24"/>
          <w:szCs w:val="24"/>
        </w:rPr>
        <w:t>hạn chế chung</w:t>
      </w:r>
      <w:r w:rsidRPr="00B42C6E">
        <w:rPr>
          <w:rFonts w:eastAsia="Times New Roman" w:cs="Times New Roman"/>
          <w:sz w:val="24"/>
          <w:szCs w:val="24"/>
        </w:rPr>
        <w:t xml:space="preserve"> trong hoạt động của các hình thức hiện diện thương mại này là họ </w:t>
      </w:r>
      <w:r w:rsidRPr="00B42C6E">
        <w:rPr>
          <w:rFonts w:eastAsia="Times New Roman" w:cs="Times New Roman"/>
          <w:b/>
          <w:bCs/>
          <w:i/>
          <w:iCs/>
          <w:sz w:val="24"/>
          <w:szCs w:val="24"/>
        </w:rPr>
        <w:t>chỉ được phép cung cấp dịch vụ bán lẻ thông qua việc lập cơ sở bán</w:t>
      </w:r>
      <w:r w:rsidRPr="00B42C6E">
        <w:rPr>
          <w:rFonts w:eastAsia="Times New Roman" w:cs="Times New Roman"/>
          <w:sz w:val="24"/>
          <w:szCs w:val="24"/>
        </w:rPr>
        <w:t xml:space="preserve"> lẻ (cửa hàng, siêu thị...). Tuy nhiên, các doanh nghiệp phân phối có vốn đầu tư nước ngoài chỉ được tự động mở một địa điểm bán lẻ, việc thành lập các cơ sở bán lẻ (ngoài cơ sở thứ nhất) phải được cơ quan có thẩm quyền cho phép.</w:t>
      </w:r>
    </w:p>
    <w:p w:rsidR="00B42C6E" w:rsidRPr="00B42C6E" w:rsidRDefault="00B42C6E" w:rsidP="00B42C6E">
      <w:pPr>
        <w:spacing w:before="100" w:beforeAutospacing="1" w:after="100" w:afterAutospacing="1" w:line="240" w:lineRule="auto"/>
        <w:rPr>
          <w:rFonts w:eastAsia="Times New Roman" w:cs="Times New Roman"/>
          <w:sz w:val="24"/>
          <w:szCs w:val="24"/>
        </w:rPr>
      </w:pPr>
      <w:r w:rsidRPr="00B42C6E">
        <w:rPr>
          <w:rFonts w:eastAsia="Times New Roman" w:cs="Times New Roman"/>
          <w:sz w:val="24"/>
          <w:szCs w:val="24"/>
        </w:rPr>
        <w:t xml:space="preserve">Việc lập </w:t>
      </w:r>
      <w:r w:rsidRPr="00B42C6E">
        <w:rPr>
          <w:rFonts w:eastAsia="Times New Roman" w:cs="Times New Roman"/>
          <w:b/>
          <w:bCs/>
          <w:i/>
          <w:iCs/>
          <w:sz w:val="24"/>
          <w:szCs w:val="24"/>
        </w:rPr>
        <w:t>cơ sở bán buôn không phải chịu hạn chế này</w:t>
      </w:r>
      <w:r w:rsidRPr="00B42C6E">
        <w:rPr>
          <w:rFonts w:eastAsia="Times New Roman" w:cs="Times New Roman"/>
          <w:sz w:val="24"/>
          <w:szCs w:val="24"/>
        </w:rPr>
        <w:t>.</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8850"/>
      </w:tblGrid>
      <w:tr w:rsidR="00B42C6E" w:rsidRPr="00B42C6E" w:rsidTr="00B42C6E">
        <w:trPr>
          <w:tblCellSpacing w:w="0" w:type="dxa"/>
          <w:jc w:val="center"/>
        </w:trPr>
        <w:tc>
          <w:tcPr>
            <w:tcW w:w="8850" w:type="dxa"/>
            <w:tcBorders>
              <w:top w:val="outset" w:sz="6" w:space="0" w:color="auto"/>
              <w:left w:val="outset" w:sz="6" w:space="0" w:color="auto"/>
              <w:bottom w:val="outset" w:sz="6" w:space="0" w:color="auto"/>
              <w:right w:val="outset" w:sz="6" w:space="0" w:color="auto"/>
            </w:tcBorders>
            <w:hideMark/>
          </w:tcPr>
          <w:p w:rsidR="00B42C6E" w:rsidRPr="00B42C6E" w:rsidRDefault="00B42C6E" w:rsidP="00B42C6E">
            <w:pPr>
              <w:spacing w:before="100" w:beforeAutospacing="1" w:after="100" w:afterAutospacing="1" w:line="240" w:lineRule="auto"/>
              <w:rPr>
                <w:rFonts w:eastAsia="Times New Roman" w:cs="Times New Roman"/>
                <w:sz w:val="24"/>
                <w:szCs w:val="24"/>
              </w:rPr>
            </w:pPr>
            <w:r w:rsidRPr="00B42C6E">
              <w:rPr>
                <w:rFonts w:eastAsia="Times New Roman" w:cs="Times New Roman"/>
                <w:b/>
                <w:bCs/>
                <w:sz w:val="24"/>
                <w:szCs w:val="24"/>
              </w:rPr>
              <w:t>Hộp 3 - Việc cho phép thành lập liên doanh không hạn chế tỷ lệ vốn nước ngoài được hiểu như thế nào?</w:t>
            </w:r>
            <w:r w:rsidRPr="00B42C6E">
              <w:rPr>
                <w:rFonts w:eastAsia="Times New Roman" w:cs="Times New Roman"/>
                <w:sz w:val="24"/>
                <w:szCs w:val="24"/>
              </w:rPr>
              <w:br/>
              <w:t>Trong một số cam kết dịch vụ, Việt Nam cho phép “</w:t>
            </w:r>
            <w:r w:rsidRPr="00B42C6E">
              <w:rPr>
                <w:rFonts w:eastAsia="Times New Roman" w:cs="Times New Roman"/>
                <w:i/>
                <w:iCs/>
                <w:sz w:val="24"/>
                <w:szCs w:val="24"/>
              </w:rPr>
              <w:t>thành lập liên doanh không hạn chế tỷ lệ vốn góp của phía nước ngoài</w:t>
            </w:r>
            <w:r w:rsidRPr="00B42C6E">
              <w:rPr>
                <w:rFonts w:eastAsia="Times New Roman" w:cs="Times New Roman"/>
                <w:sz w:val="24"/>
                <w:szCs w:val="24"/>
              </w:rPr>
              <w:t>” theo lộ trình (kết thúc lộ trình vẫn chỉ cho phép thành lập liên doanh với một tỷ lệ vốn tối đa của nhà đầu tư nước ngoài).</w:t>
            </w:r>
            <w:r w:rsidRPr="00B42C6E">
              <w:rPr>
                <w:rFonts w:eastAsia="Times New Roman" w:cs="Times New Roman"/>
                <w:sz w:val="24"/>
                <w:szCs w:val="24"/>
              </w:rPr>
              <w:br/>
              <w:t xml:space="preserve">Cam kết này được hiểu là Việt Nam cho phép thành lập liên doanh với tỷ lệ vốn đầu tư nước ngoài trong liên doanh có thể lên đến 99,99%. Tuy nhiên, cho phép thành lập liên doanh không hạn chế vốn </w:t>
            </w:r>
            <w:r w:rsidRPr="00B42C6E">
              <w:rPr>
                <w:rFonts w:eastAsia="Times New Roman" w:cs="Times New Roman"/>
                <w:b/>
                <w:bCs/>
                <w:i/>
                <w:iCs/>
                <w:sz w:val="24"/>
                <w:szCs w:val="24"/>
              </w:rPr>
              <w:t>không đồng nghĩa với việc cho phép thành lập doanh nghiệp 100% vốn nước ngoài</w:t>
            </w:r>
            <w:r w:rsidRPr="00B42C6E">
              <w:rPr>
                <w:rFonts w:eastAsia="Times New Roman" w:cs="Times New Roman"/>
                <w:sz w:val="24"/>
                <w:szCs w:val="24"/>
              </w:rPr>
              <w:t>.</w:t>
            </w:r>
          </w:p>
        </w:tc>
      </w:tr>
    </w:tbl>
    <w:p w:rsidR="00B42C6E" w:rsidRPr="00B42C6E" w:rsidRDefault="00B42C6E" w:rsidP="00B42C6E">
      <w:pPr>
        <w:spacing w:after="0" w:line="240" w:lineRule="auto"/>
        <w:rPr>
          <w:rFonts w:eastAsia="Times New Roman" w:cs="Times New Roman"/>
          <w:sz w:val="24"/>
          <w:szCs w:val="24"/>
        </w:rPr>
      </w:pPr>
      <w:hyperlink r:id="rId9" w:history="1">
        <w:r w:rsidRPr="00B42C6E">
          <w:rPr>
            <w:rFonts w:eastAsia="Times New Roman" w:cs="Times New Roman"/>
            <w:b/>
            <w:bCs/>
            <w:color w:val="0000FF"/>
            <w:sz w:val="24"/>
            <w:szCs w:val="24"/>
            <w:u w:val="single"/>
          </w:rPr>
          <w:t>Cơ quan Nhà nước căn cứ vào đâu để cho phép hay từ chối việc lập cơ sở bán lẻ ngoài cơ sở bán lẻ đầu tiên của nhà phân phối FDI?</w:t>
        </w:r>
      </w:hyperlink>
    </w:p>
    <w:p w:rsidR="00B42C6E" w:rsidRPr="00B42C6E" w:rsidRDefault="00B42C6E" w:rsidP="00B42C6E">
      <w:pPr>
        <w:spacing w:before="100" w:beforeAutospacing="1" w:after="100" w:afterAutospacing="1" w:line="240" w:lineRule="auto"/>
        <w:rPr>
          <w:rFonts w:eastAsia="Times New Roman" w:cs="Times New Roman"/>
          <w:sz w:val="24"/>
          <w:szCs w:val="24"/>
        </w:rPr>
      </w:pPr>
      <w:r w:rsidRPr="00B42C6E">
        <w:rPr>
          <w:rFonts w:eastAsia="Times New Roman" w:cs="Times New Roman"/>
          <w:sz w:val="24"/>
          <w:szCs w:val="24"/>
        </w:rPr>
        <w:t xml:space="preserve">Theo cam kết gia nhập WTO, Việt Nam có quyền xem xét </w:t>
      </w:r>
      <w:r w:rsidRPr="00B42C6E">
        <w:rPr>
          <w:rFonts w:eastAsia="Times New Roman" w:cs="Times New Roman"/>
          <w:b/>
          <w:bCs/>
          <w:i/>
          <w:iCs/>
          <w:sz w:val="24"/>
          <w:szCs w:val="24"/>
        </w:rPr>
        <w:t>nhu cầu kinh tế</w:t>
      </w:r>
      <w:r w:rsidRPr="00B42C6E">
        <w:rPr>
          <w:rFonts w:eastAsia="Times New Roman" w:cs="Times New Roman"/>
          <w:sz w:val="24"/>
          <w:szCs w:val="24"/>
        </w:rPr>
        <w:t xml:space="preserve"> để cho phép hay từ chối yêu cầu lập cơ sở bán lẻ thứ hai trở đi của các doanh nghiệp phân phối có vốn đầu tư nước ngoài.</w:t>
      </w:r>
    </w:p>
    <w:p w:rsidR="00B42C6E" w:rsidRPr="00B42C6E" w:rsidRDefault="00B42C6E" w:rsidP="00B42C6E">
      <w:pPr>
        <w:spacing w:before="100" w:beforeAutospacing="1" w:after="100" w:afterAutospacing="1" w:line="240" w:lineRule="auto"/>
        <w:rPr>
          <w:rFonts w:eastAsia="Times New Roman" w:cs="Times New Roman"/>
          <w:sz w:val="24"/>
          <w:szCs w:val="24"/>
        </w:rPr>
      </w:pPr>
      <w:r w:rsidRPr="00B42C6E">
        <w:rPr>
          <w:rFonts w:eastAsia="Times New Roman" w:cs="Times New Roman"/>
          <w:b/>
          <w:bCs/>
          <w:sz w:val="24"/>
          <w:szCs w:val="24"/>
        </w:rPr>
        <w:t>Ví dụ</w:t>
      </w:r>
      <w:r w:rsidRPr="00B42C6E">
        <w:rPr>
          <w:rFonts w:eastAsia="Times New Roman" w:cs="Times New Roman"/>
          <w:sz w:val="24"/>
          <w:szCs w:val="24"/>
        </w:rPr>
        <w:t>:</w:t>
      </w:r>
    </w:p>
    <w:p w:rsidR="00B42C6E" w:rsidRPr="00B42C6E" w:rsidRDefault="00B42C6E" w:rsidP="00B42C6E">
      <w:pPr>
        <w:spacing w:before="100" w:beforeAutospacing="1" w:after="100" w:afterAutospacing="1" w:line="240" w:lineRule="auto"/>
        <w:rPr>
          <w:rFonts w:eastAsia="Times New Roman" w:cs="Times New Roman"/>
          <w:sz w:val="24"/>
          <w:szCs w:val="24"/>
        </w:rPr>
      </w:pPr>
      <w:r w:rsidRPr="00B42C6E">
        <w:rPr>
          <w:rFonts w:eastAsia="Times New Roman" w:cs="Times New Roman"/>
          <w:sz w:val="24"/>
          <w:szCs w:val="24"/>
        </w:rPr>
        <w:t>Một doanh nghiệp phân phối A có vốn đầu tư nước ngoài muốn mở thêm một siêu thị bán lẻ tại địa phương X (ngoài cơ sở bán lẻ thứ nhất của doanh nghiệp A), cơ quan có thẩm quyền có thể sẽ xem xét số lượng người tiêu dùng tại địa phương, số các siêu thị, cửa hàng hiện có, dự tính nhu cầu trong tương lai... để quyết định có cho phép doanh nghiệp A mở thêm siêu thị bán lẻ hay không.</w:t>
      </w:r>
    </w:p>
    <w:p w:rsidR="00B42C6E" w:rsidRPr="00B42C6E" w:rsidRDefault="00B42C6E" w:rsidP="00B42C6E">
      <w:pPr>
        <w:spacing w:before="100" w:beforeAutospacing="1" w:after="100" w:afterAutospacing="1" w:line="240" w:lineRule="auto"/>
        <w:rPr>
          <w:rFonts w:eastAsia="Times New Roman" w:cs="Times New Roman"/>
          <w:sz w:val="24"/>
          <w:szCs w:val="24"/>
        </w:rPr>
      </w:pPr>
      <w:r w:rsidRPr="00B42C6E">
        <w:rPr>
          <w:rFonts w:eastAsia="Times New Roman" w:cs="Times New Roman"/>
          <w:sz w:val="24"/>
          <w:szCs w:val="24"/>
        </w:rPr>
        <w:t xml:space="preserve">Như vậy, cơ quan có thẩm quyền của Việt Nam có thể xem xét quyết định cho phép hay không cho phép doanh nghiệp phân phối có vốn đầu tư nước ngoài mở cơ sở bán lẻ thứ hai </w:t>
      </w:r>
      <w:r w:rsidRPr="00B42C6E">
        <w:rPr>
          <w:rFonts w:eastAsia="Times New Roman" w:cs="Times New Roman"/>
          <w:b/>
          <w:bCs/>
          <w:i/>
          <w:iCs/>
          <w:sz w:val="24"/>
          <w:szCs w:val="24"/>
        </w:rPr>
        <w:t>theo từng trường hợp cụ thể</w:t>
      </w:r>
      <w:r w:rsidRPr="00B42C6E">
        <w:rPr>
          <w:rFonts w:eastAsia="Times New Roman" w:cs="Times New Roman"/>
          <w:sz w:val="24"/>
          <w:szCs w:val="24"/>
        </w:rPr>
        <w:t>. Tuy nhiên, Việt Nam cũng cam kết đảm bảo:</w:t>
      </w:r>
    </w:p>
    <w:p w:rsidR="00B42C6E" w:rsidRPr="00B42C6E" w:rsidRDefault="00B42C6E" w:rsidP="00B42C6E">
      <w:pPr>
        <w:numPr>
          <w:ilvl w:val="0"/>
          <w:numId w:val="5"/>
        </w:numPr>
        <w:spacing w:before="100" w:beforeAutospacing="1" w:after="100" w:afterAutospacing="1" w:line="240" w:lineRule="auto"/>
        <w:rPr>
          <w:rFonts w:eastAsia="Times New Roman" w:cs="Times New Roman"/>
          <w:sz w:val="24"/>
          <w:szCs w:val="24"/>
        </w:rPr>
      </w:pPr>
      <w:r w:rsidRPr="00B42C6E">
        <w:rPr>
          <w:rFonts w:eastAsia="Times New Roman" w:cs="Times New Roman"/>
          <w:sz w:val="24"/>
          <w:szCs w:val="24"/>
        </w:rPr>
        <w:t xml:space="preserve">Quy trình xem xét, cấp phép cơ sở bán lẻ ngoài cơ sở thứ nhất được xây dựng và công bố </w:t>
      </w:r>
      <w:r w:rsidRPr="00B42C6E">
        <w:rPr>
          <w:rFonts w:eastAsia="Times New Roman" w:cs="Times New Roman"/>
          <w:b/>
          <w:bCs/>
          <w:i/>
          <w:iCs/>
          <w:sz w:val="24"/>
          <w:szCs w:val="24"/>
          <w:u w:val="single"/>
        </w:rPr>
        <w:t>công khai</w:t>
      </w:r>
      <w:r w:rsidRPr="00B42C6E">
        <w:rPr>
          <w:rFonts w:eastAsia="Times New Roman" w:cs="Times New Roman"/>
          <w:sz w:val="24"/>
          <w:szCs w:val="24"/>
        </w:rPr>
        <w:t>; và</w:t>
      </w:r>
    </w:p>
    <w:p w:rsidR="00B42C6E" w:rsidRPr="00B42C6E" w:rsidRDefault="00B42C6E" w:rsidP="00B42C6E">
      <w:pPr>
        <w:numPr>
          <w:ilvl w:val="0"/>
          <w:numId w:val="5"/>
        </w:numPr>
        <w:spacing w:before="100" w:beforeAutospacing="1" w:after="100" w:afterAutospacing="1" w:line="240" w:lineRule="auto"/>
        <w:rPr>
          <w:rFonts w:eastAsia="Times New Roman" w:cs="Times New Roman"/>
          <w:sz w:val="24"/>
          <w:szCs w:val="24"/>
        </w:rPr>
      </w:pPr>
      <w:r w:rsidRPr="00B42C6E">
        <w:rPr>
          <w:rFonts w:eastAsia="Times New Roman" w:cs="Times New Roman"/>
          <w:sz w:val="24"/>
          <w:szCs w:val="24"/>
        </w:rPr>
        <w:t xml:space="preserve">Việc kiểm tra nhu cầu kinh tế và quyết định cấp phép dựa trên các </w:t>
      </w:r>
      <w:r w:rsidRPr="00B42C6E">
        <w:rPr>
          <w:rFonts w:eastAsia="Times New Roman" w:cs="Times New Roman"/>
          <w:b/>
          <w:bCs/>
          <w:i/>
          <w:iCs/>
          <w:sz w:val="24"/>
          <w:szCs w:val="24"/>
          <w:u w:val="single"/>
        </w:rPr>
        <w:t>tiêu chí khách quan</w:t>
      </w:r>
      <w:r w:rsidRPr="00B42C6E">
        <w:rPr>
          <w:rFonts w:eastAsia="Times New Roman" w:cs="Times New Roman"/>
          <w:sz w:val="24"/>
          <w:szCs w:val="24"/>
        </w:rPr>
        <w:t>, bao gồm số lượng các nhà cung cấp dịch vụ (các cơ sở bán lẻ) đang hiện diện trong một khu vực địa lý, sự ổn định của thị trường và và quy mô địa lý.</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8775"/>
      </w:tblGrid>
      <w:tr w:rsidR="00B42C6E" w:rsidRPr="00B42C6E" w:rsidTr="00B42C6E">
        <w:trPr>
          <w:tblCellSpacing w:w="0" w:type="dxa"/>
          <w:jc w:val="center"/>
        </w:trPr>
        <w:tc>
          <w:tcPr>
            <w:tcW w:w="8775" w:type="dxa"/>
            <w:tcBorders>
              <w:top w:val="outset" w:sz="6" w:space="0" w:color="auto"/>
              <w:left w:val="outset" w:sz="6" w:space="0" w:color="auto"/>
              <w:bottom w:val="outset" w:sz="6" w:space="0" w:color="auto"/>
              <w:right w:val="outset" w:sz="6" w:space="0" w:color="auto"/>
            </w:tcBorders>
            <w:hideMark/>
          </w:tcPr>
          <w:p w:rsidR="00B42C6E" w:rsidRPr="00B42C6E" w:rsidRDefault="00B42C6E" w:rsidP="00B42C6E">
            <w:pPr>
              <w:spacing w:before="100" w:beforeAutospacing="1" w:after="100" w:afterAutospacing="1" w:line="240" w:lineRule="auto"/>
              <w:rPr>
                <w:rFonts w:eastAsia="Times New Roman" w:cs="Times New Roman"/>
                <w:sz w:val="24"/>
                <w:szCs w:val="24"/>
              </w:rPr>
            </w:pPr>
            <w:r w:rsidRPr="00B42C6E">
              <w:rPr>
                <w:rFonts w:eastAsia="Times New Roman" w:cs="Times New Roman"/>
                <w:b/>
                <w:bCs/>
                <w:sz w:val="24"/>
                <w:szCs w:val="24"/>
              </w:rPr>
              <w:t>Hộp 4 – Kiểm tra nhu cầu kinh tế là gì?</w:t>
            </w:r>
            <w:r w:rsidRPr="00B42C6E">
              <w:rPr>
                <w:rFonts w:eastAsia="Times New Roman" w:cs="Times New Roman"/>
                <w:sz w:val="24"/>
                <w:szCs w:val="24"/>
              </w:rPr>
              <w:br/>
              <w:t xml:space="preserve">Kiểm tra nhu cầu kinh tế (Economic Need Test-ENT) có thể hiểu là việc cơ quan có thẩm quyền căn cứ vào tình hình thực tế để xem xét có cấp phép cho doanh nghiệp có vốn đầu tư nước ngoài hay không. </w:t>
            </w:r>
            <w:r w:rsidRPr="00B42C6E">
              <w:rPr>
                <w:rFonts w:eastAsia="Times New Roman" w:cs="Times New Roman"/>
                <w:sz w:val="24"/>
                <w:szCs w:val="24"/>
              </w:rPr>
              <w:br/>
            </w:r>
            <w:r w:rsidRPr="00B42C6E">
              <w:rPr>
                <w:rFonts w:eastAsia="Times New Roman" w:cs="Times New Roman"/>
                <w:sz w:val="24"/>
                <w:szCs w:val="24"/>
              </w:rPr>
              <w:lastRenderedPageBreak/>
              <w:t xml:space="preserve">Đây là một hình thức </w:t>
            </w:r>
            <w:r w:rsidRPr="00B42C6E">
              <w:rPr>
                <w:rFonts w:eastAsia="Times New Roman" w:cs="Times New Roman"/>
                <w:b/>
                <w:bCs/>
                <w:i/>
                <w:iCs/>
                <w:sz w:val="24"/>
                <w:szCs w:val="24"/>
                <w:u w:val="single"/>
              </w:rPr>
              <w:t>mang tính hạn chế</w:t>
            </w:r>
            <w:r w:rsidRPr="00B42C6E">
              <w:rPr>
                <w:rFonts w:eastAsia="Times New Roman" w:cs="Times New Roman"/>
                <w:sz w:val="24"/>
                <w:szCs w:val="24"/>
              </w:rPr>
              <w:t xml:space="preserve"> hoạt động của nhà phân phối FDI (bởi nó phụ thuộc vào tiêu chí và sự xem xét theo từng trường hợp cụ thể của cơ quan có thẩm quyền).</w:t>
            </w:r>
          </w:p>
        </w:tc>
      </w:tr>
    </w:tbl>
    <w:p w:rsidR="00B42C6E" w:rsidRPr="00B42C6E" w:rsidRDefault="00B42C6E" w:rsidP="00B42C6E">
      <w:pPr>
        <w:spacing w:before="100" w:beforeAutospacing="1" w:after="100" w:afterAutospacing="1" w:line="240" w:lineRule="auto"/>
        <w:rPr>
          <w:rFonts w:eastAsia="Times New Roman" w:cs="Times New Roman"/>
          <w:sz w:val="24"/>
          <w:szCs w:val="24"/>
        </w:rPr>
      </w:pPr>
      <w:r w:rsidRPr="00B42C6E">
        <w:rPr>
          <w:rFonts w:eastAsia="Times New Roman" w:cs="Times New Roman"/>
          <w:sz w:val="24"/>
          <w:szCs w:val="24"/>
        </w:rPr>
        <w:lastRenderedPageBreak/>
        <w:t> </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8775"/>
      </w:tblGrid>
      <w:tr w:rsidR="00B42C6E" w:rsidRPr="00B42C6E" w:rsidTr="00B42C6E">
        <w:trPr>
          <w:tblCellSpacing w:w="0" w:type="dxa"/>
          <w:jc w:val="center"/>
        </w:trPr>
        <w:tc>
          <w:tcPr>
            <w:tcW w:w="8775" w:type="dxa"/>
            <w:tcBorders>
              <w:top w:val="outset" w:sz="6" w:space="0" w:color="auto"/>
              <w:left w:val="outset" w:sz="6" w:space="0" w:color="auto"/>
              <w:bottom w:val="outset" w:sz="6" w:space="0" w:color="auto"/>
              <w:right w:val="outset" w:sz="6" w:space="0" w:color="auto"/>
            </w:tcBorders>
            <w:hideMark/>
          </w:tcPr>
          <w:p w:rsidR="00B42C6E" w:rsidRPr="00B42C6E" w:rsidRDefault="00B42C6E" w:rsidP="00B42C6E">
            <w:pPr>
              <w:spacing w:before="100" w:beforeAutospacing="1" w:after="100" w:afterAutospacing="1" w:line="240" w:lineRule="auto"/>
              <w:rPr>
                <w:rFonts w:eastAsia="Times New Roman" w:cs="Times New Roman"/>
                <w:sz w:val="24"/>
                <w:szCs w:val="24"/>
              </w:rPr>
            </w:pPr>
            <w:r w:rsidRPr="00B42C6E">
              <w:rPr>
                <w:rFonts w:eastAsia="Times New Roman" w:cs="Times New Roman"/>
                <w:b/>
                <w:bCs/>
                <w:sz w:val="24"/>
                <w:szCs w:val="24"/>
              </w:rPr>
              <w:t>Hộp 5 - Tiêu chí xem xét cho nhà phân phối FDI mở cơ sở bán lẻ ngoài cơ sở bán lẻ thứ nhất theo pháp luật VN hiện hành?</w:t>
            </w:r>
            <w:r w:rsidRPr="00B42C6E">
              <w:rPr>
                <w:rFonts w:eastAsia="Times New Roman" w:cs="Times New Roman"/>
                <w:sz w:val="24"/>
                <w:szCs w:val="24"/>
              </w:rPr>
              <w:br/>
              <w:t>Theo Thông tư 09/2007/TT-BTM (hướng dẫn thi hành Nghị định số 23/2007/NĐ-CP ngày 12/2/2007 quy định chi tiết Luật Thương mại về hoạt động mua bán hàng hóa và các hoạt động liên quan trực tiếp đến mua bán hàng hóa của doanh nghiệp FDI tại Việt Nam), các tiêu chí để xem xét cho phép lập cơ sở bán lẻ ngoài cơ sở bán lẻ thứ nhất bao gồm:</w:t>
            </w:r>
          </w:p>
          <w:p w:rsidR="00B42C6E" w:rsidRPr="00B42C6E" w:rsidRDefault="00B42C6E" w:rsidP="00B42C6E">
            <w:pPr>
              <w:numPr>
                <w:ilvl w:val="0"/>
                <w:numId w:val="6"/>
              </w:numPr>
              <w:spacing w:before="100" w:beforeAutospacing="1" w:after="100" w:afterAutospacing="1" w:line="240" w:lineRule="auto"/>
              <w:rPr>
                <w:rFonts w:eastAsia="Times New Roman" w:cs="Times New Roman"/>
                <w:sz w:val="24"/>
                <w:szCs w:val="24"/>
              </w:rPr>
            </w:pPr>
            <w:r w:rsidRPr="00B42C6E">
              <w:rPr>
                <w:rFonts w:eastAsia="Times New Roman" w:cs="Times New Roman"/>
                <w:sz w:val="24"/>
                <w:szCs w:val="24"/>
              </w:rPr>
              <w:t>Số lượng các cơ sở bán lẻ đã có tại khu vực địa lý liên quan;</w:t>
            </w:r>
          </w:p>
          <w:p w:rsidR="00B42C6E" w:rsidRPr="00B42C6E" w:rsidRDefault="00B42C6E" w:rsidP="00B42C6E">
            <w:pPr>
              <w:numPr>
                <w:ilvl w:val="0"/>
                <w:numId w:val="6"/>
              </w:numPr>
              <w:spacing w:before="100" w:beforeAutospacing="1" w:after="100" w:afterAutospacing="1" w:line="240" w:lineRule="auto"/>
              <w:rPr>
                <w:rFonts w:eastAsia="Times New Roman" w:cs="Times New Roman"/>
                <w:sz w:val="24"/>
                <w:szCs w:val="24"/>
              </w:rPr>
            </w:pPr>
            <w:r w:rsidRPr="00B42C6E">
              <w:rPr>
                <w:rFonts w:eastAsia="Times New Roman" w:cs="Times New Roman"/>
                <w:sz w:val="24"/>
                <w:szCs w:val="24"/>
              </w:rPr>
              <w:t>Sự ổn định của thị trường;</w:t>
            </w:r>
          </w:p>
          <w:p w:rsidR="00B42C6E" w:rsidRPr="00B42C6E" w:rsidRDefault="00B42C6E" w:rsidP="00B42C6E">
            <w:pPr>
              <w:numPr>
                <w:ilvl w:val="0"/>
                <w:numId w:val="6"/>
              </w:numPr>
              <w:spacing w:before="100" w:beforeAutospacing="1" w:after="100" w:afterAutospacing="1" w:line="240" w:lineRule="auto"/>
              <w:rPr>
                <w:rFonts w:eastAsia="Times New Roman" w:cs="Times New Roman"/>
                <w:sz w:val="24"/>
                <w:szCs w:val="24"/>
              </w:rPr>
            </w:pPr>
            <w:r w:rsidRPr="00B42C6E">
              <w:rPr>
                <w:rFonts w:eastAsia="Times New Roman" w:cs="Times New Roman"/>
                <w:sz w:val="24"/>
                <w:szCs w:val="24"/>
              </w:rPr>
              <w:t xml:space="preserve">Mật độ dân cư trên địa bàn tỉnh, thành phố nơi xin phép đặt cơ sở bán lẻ; </w:t>
            </w:r>
          </w:p>
          <w:p w:rsidR="00B42C6E" w:rsidRPr="00B42C6E" w:rsidRDefault="00B42C6E" w:rsidP="00B42C6E">
            <w:pPr>
              <w:numPr>
                <w:ilvl w:val="0"/>
                <w:numId w:val="6"/>
              </w:numPr>
              <w:spacing w:before="100" w:beforeAutospacing="1" w:after="100" w:afterAutospacing="1" w:line="240" w:lineRule="auto"/>
              <w:rPr>
                <w:rFonts w:eastAsia="Times New Roman" w:cs="Times New Roman"/>
                <w:sz w:val="24"/>
                <w:szCs w:val="24"/>
              </w:rPr>
            </w:pPr>
            <w:r w:rsidRPr="00B42C6E">
              <w:rPr>
                <w:rFonts w:eastAsia="Times New Roman" w:cs="Times New Roman"/>
                <w:sz w:val="24"/>
                <w:szCs w:val="24"/>
              </w:rPr>
              <w:t xml:space="preserve">Sự phù hợp của dự án đầu tư với quy hoạch của tỉnh, thành phố đó. </w:t>
            </w:r>
          </w:p>
        </w:tc>
      </w:tr>
    </w:tbl>
    <w:p w:rsidR="00B42C6E" w:rsidRPr="00B42C6E" w:rsidRDefault="00B42C6E" w:rsidP="00B42C6E">
      <w:pPr>
        <w:spacing w:after="0" w:line="240" w:lineRule="auto"/>
        <w:rPr>
          <w:rFonts w:eastAsia="Times New Roman" w:cs="Times New Roman"/>
          <w:sz w:val="24"/>
          <w:szCs w:val="24"/>
        </w:rPr>
      </w:pPr>
      <w:hyperlink r:id="rId10" w:history="1">
        <w:r w:rsidRPr="00B42C6E">
          <w:rPr>
            <w:rFonts w:eastAsia="Times New Roman" w:cs="Times New Roman"/>
            <w:b/>
            <w:bCs/>
            <w:color w:val="0000FF"/>
            <w:sz w:val="24"/>
            <w:szCs w:val="24"/>
            <w:u w:val="single"/>
          </w:rPr>
          <w:t>Tình hình cấp phép cho các doanh nghiệp FDI trong lĩnh vực phân phối ở Việt Nam?</w:t>
        </w:r>
      </w:hyperlink>
    </w:p>
    <w:p w:rsidR="00B42C6E" w:rsidRPr="00B42C6E" w:rsidRDefault="00B42C6E" w:rsidP="00B42C6E">
      <w:pPr>
        <w:spacing w:before="100" w:beforeAutospacing="1" w:after="100" w:afterAutospacing="1" w:line="240" w:lineRule="auto"/>
        <w:rPr>
          <w:rFonts w:eastAsia="Times New Roman" w:cs="Times New Roman"/>
          <w:sz w:val="24"/>
          <w:szCs w:val="24"/>
        </w:rPr>
      </w:pPr>
      <w:r w:rsidRPr="00B42C6E">
        <w:rPr>
          <w:rFonts w:eastAsia="Times New Roman" w:cs="Times New Roman"/>
          <w:sz w:val="24"/>
          <w:szCs w:val="24"/>
        </w:rPr>
        <w:t>Trước khi gia nhập WTO, trên thực tế Việt Nam đã cho phép các doanh nghiệp phân phối nước ngoài được thiết lập liên doanh, doanh nghiệp 100% vốn nước ngoài tại Việt Nam.</w:t>
      </w:r>
    </w:p>
    <w:p w:rsidR="00B42C6E" w:rsidRPr="00B42C6E" w:rsidRDefault="00B42C6E" w:rsidP="00B42C6E">
      <w:pPr>
        <w:spacing w:before="100" w:beforeAutospacing="1" w:after="100" w:afterAutospacing="1" w:line="240" w:lineRule="auto"/>
        <w:rPr>
          <w:rFonts w:eastAsia="Times New Roman" w:cs="Times New Roman"/>
          <w:sz w:val="24"/>
          <w:szCs w:val="24"/>
        </w:rPr>
      </w:pPr>
      <w:r w:rsidRPr="00B42C6E">
        <w:rPr>
          <w:rFonts w:eastAsia="Times New Roman" w:cs="Times New Roman"/>
          <w:sz w:val="24"/>
          <w:szCs w:val="24"/>
        </w:rPr>
        <w:t>Sau khi Việt Nam gia nhập WTO, các doanh nghiệp phân phối có vốn đầu tư nước ngoài đã được cấp phép trước đó (kể cả các doanh nghiệp, siêu thị 100% vốn đầu tư nước ngoài) sẽ tiếp tục được hoạt động với các điều kiện như đã quy định trong giấy phép.</w:t>
      </w:r>
    </w:p>
    <w:p w:rsidR="00B42C6E" w:rsidRPr="00B42C6E" w:rsidRDefault="00B42C6E" w:rsidP="00B42C6E">
      <w:pPr>
        <w:spacing w:before="100" w:beforeAutospacing="1" w:after="100" w:afterAutospacing="1" w:line="240" w:lineRule="auto"/>
        <w:rPr>
          <w:rFonts w:eastAsia="Times New Roman" w:cs="Times New Roman"/>
          <w:sz w:val="24"/>
          <w:szCs w:val="24"/>
        </w:rPr>
      </w:pPr>
      <w:r w:rsidRPr="00B42C6E">
        <w:rPr>
          <w:rFonts w:eastAsia="Times New Roman" w:cs="Times New Roman"/>
          <w:sz w:val="24"/>
          <w:szCs w:val="24"/>
        </w:rPr>
        <w:t xml:space="preserve">Tuy nhiên, kể từ thời điểm </w:t>
      </w:r>
      <w:r w:rsidRPr="00B42C6E">
        <w:rPr>
          <w:rFonts w:eastAsia="Times New Roman" w:cs="Times New Roman"/>
          <w:b/>
          <w:bCs/>
          <w:sz w:val="24"/>
          <w:szCs w:val="24"/>
        </w:rPr>
        <w:t>11/1/2007</w:t>
      </w:r>
      <w:r w:rsidRPr="00B42C6E">
        <w:rPr>
          <w:rFonts w:eastAsia="Times New Roman" w:cs="Times New Roman"/>
          <w:sz w:val="24"/>
          <w:szCs w:val="24"/>
        </w:rPr>
        <w:t>, việc thành lập mới các doanh nghiệp FDI trong lĩnh vực phân phối phải tuân thủ đúng cam kết (</w:t>
      </w:r>
      <w:r w:rsidRPr="00B42C6E">
        <w:rPr>
          <w:rFonts w:eastAsia="Times New Roman" w:cs="Times New Roman"/>
          <w:b/>
          <w:bCs/>
          <w:i/>
          <w:iCs/>
          <w:sz w:val="24"/>
          <w:szCs w:val="24"/>
        </w:rPr>
        <w:t>khó khăn hơn trước đây</w:t>
      </w:r>
      <w:r w:rsidRPr="00B42C6E">
        <w:rPr>
          <w:rFonts w:eastAsia="Times New Roman" w:cs="Times New Roman"/>
          <w:sz w:val="24"/>
          <w:szCs w:val="24"/>
        </w:rPr>
        <w:t>).</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8775"/>
      </w:tblGrid>
      <w:tr w:rsidR="00B42C6E" w:rsidRPr="00B42C6E" w:rsidTr="00B42C6E">
        <w:trPr>
          <w:tblCellSpacing w:w="0" w:type="dxa"/>
          <w:jc w:val="center"/>
        </w:trPr>
        <w:tc>
          <w:tcPr>
            <w:tcW w:w="8775" w:type="dxa"/>
            <w:tcBorders>
              <w:top w:val="outset" w:sz="6" w:space="0" w:color="auto"/>
              <w:left w:val="outset" w:sz="6" w:space="0" w:color="auto"/>
              <w:bottom w:val="outset" w:sz="6" w:space="0" w:color="auto"/>
              <w:right w:val="outset" w:sz="6" w:space="0" w:color="auto"/>
            </w:tcBorders>
            <w:hideMark/>
          </w:tcPr>
          <w:p w:rsidR="00B42C6E" w:rsidRPr="00B42C6E" w:rsidRDefault="00B42C6E" w:rsidP="00B42C6E">
            <w:pPr>
              <w:spacing w:after="0" w:line="240" w:lineRule="auto"/>
              <w:rPr>
                <w:rFonts w:eastAsia="Times New Roman" w:cs="Times New Roman"/>
                <w:sz w:val="24"/>
                <w:szCs w:val="24"/>
              </w:rPr>
            </w:pPr>
            <w:r w:rsidRPr="00B42C6E">
              <w:rPr>
                <w:rFonts w:eastAsia="Times New Roman" w:cs="Times New Roman"/>
                <w:b/>
                <w:bCs/>
                <w:sz w:val="24"/>
                <w:szCs w:val="24"/>
              </w:rPr>
              <w:t>Hộp 6 – Một số ví dụ về hiện diện của các nhà phân phối nước ngoài lớn ở Việt Nam trước 11/1/2007</w:t>
            </w:r>
            <w:r w:rsidRPr="00B42C6E">
              <w:rPr>
                <w:rFonts w:eastAsia="Times New Roman" w:cs="Times New Roman"/>
                <w:sz w:val="24"/>
                <w:szCs w:val="24"/>
              </w:rPr>
              <w:br/>
              <w:t xml:space="preserve">Tính đến cuối năm 2006, thị trường phân phối ở Việt Nam đã có nhiều doanh nghiệp 100% vốn nước ngoài của các tập đoàn phân phối lớn trên thế giới, ví dụ: </w:t>
            </w:r>
          </w:p>
          <w:p w:rsidR="00B42C6E" w:rsidRPr="00B42C6E" w:rsidRDefault="00B42C6E" w:rsidP="00B42C6E">
            <w:pPr>
              <w:numPr>
                <w:ilvl w:val="0"/>
                <w:numId w:val="7"/>
              </w:numPr>
              <w:spacing w:before="100" w:beforeAutospacing="1" w:after="100" w:afterAutospacing="1" w:line="240" w:lineRule="auto"/>
              <w:rPr>
                <w:rFonts w:eastAsia="Times New Roman" w:cs="Times New Roman"/>
                <w:sz w:val="24"/>
                <w:szCs w:val="24"/>
              </w:rPr>
            </w:pPr>
            <w:r w:rsidRPr="00B42C6E">
              <w:rPr>
                <w:rFonts w:eastAsia="Times New Roman" w:cs="Times New Roman"/>
                <w:sz w:val="24"/>
                <w:szCs w:val="24"/>
              </w:rPr>
              <w:t>Metro Cash &amp; Carry (Đức): có các siêu thị tại TP.HCM, Hà Nội, Hải Phòng, Đà Nẵng, Cần Thơ;</w:t>
            </w:r>
          </w:p>
          <w:p w:rsidR="00B42C6E" w:rsidRPr="00B42C6E" w:rsidRDefault="00B42C6E" w:rsidP="00B42C6E">
            <w:pPr>
              <w:numPr>
                <w:ilvl w:val="0"/>
                <w:numId w:val="7"/>
              </w:numPr>
              <w:spacing w:before="100" w:beforeAutospacing="1" w:after="100" w:afterAutospacing="1" w:line="240" w:lineRule="auto"/>
              <w:rPr>
                <w:rFonts w:eastAsia="Times New Roman" w:cs="Times New Roman"/>
                <w:sz w:val="24"/>
                <w:szCs w:val="24"/>
              </w:rPr>
            </w:pPr>
            <w:r w:rsidRPr="00B42C6E">
              <w:rPr>
                <w:rFonts w:eastAsia="Times New Roman" w:cs="Times New Roman"/>
                <w:sz w:val="24"/>
                <w:szCs w:val="24"/>
              </w:rPr>
              <w:t xml:space="preserve">BigC: có các siêu thị tại  TP.HCM, Hà Nội và Hải Phòng. </w:t>
            </w:r>
          </w:p>
          <w:p w:rsidR="00B42C6E" w:rsidRPr="00B42C6E" w:rsidRDefault="00B42C6E" w:rsidP="00B42C6E">
            <w:pPr>
              <w:numPr>
                <w:ilvl w:val="0"/>
                <w:numId w:val="7"/>
              </w:numPr>
              <w:spacing w:before="100" w:beforeAutospacing="1" w:after="100" w:afterAutospacing="1" w:line="240" w:lineRule="auto"/>
              <w:rPr>
                <w:rFonts w:eastAsia="Times New Roman" w:cs="Times New Roman"/>
                <w:sz w:val="24"/>
                <w:szCs w:val="24"/>
              </w:rPr>
            </w:pPr>
            <w:r w:rsidRPr="00B42C6E">
              <w:rPr>
                <w:rFonts w:eastAsia="Times New Roman" w:cs="Times New Roman"/>
                <w:sz w:val="24"/>
                <w:szCs w:val="24"/>
              </w:rPr>
              <w:t>Tập đoàn bán lẻ Parkson (Malaysia): siêu thị tại TP.HCM, Hải Phòng;</w:t>
            </w:r>
          </w:p>
          <w:p w:rsidR="00B42C6E" w:rsidRPr="00B42C6E" w:rsidRDefault="00B42C6E" w:rsidP="00B42C6E">
            <w:pPr>
              <w:numPr>
                <w:ilvl w:val="0"/>
                <w:numId w:val="7"/>
              </w:numPr>
              <w:spacing w:before="100" w:beforeAutospacing="1" w:after="100" w:afterAutospacing="1" w:line="240" w:lineRule="auto"/>
              <w:rPr>
                <w:rFonts w:eastAsia="Times New Roman" w:cs="Times New Roman"/>
                <w:sz w:val="24"/>
                <w:szCs w:val="24"/>
              </w:rPr>
            </w:pPr>
            <w:r w:rsidRPr="00B42C6E">
              <w:rPr>
                <w:rFonts w:eastAsia="Times New Roman" w:cs="Times New Roman"/>
                <w:sz w:val="24"/>
                <w:szCs w:val="24"/>
              </w:rPr>
              <w:t>Tập đoàn Dairy Farm (Singapore) cũng nộp đơn xin thành lập công ty 100% vốn nước ngoài;</w:t>
            </w:r>
          </w:p>
          <w:p w:rsidR="00B42C6E" w:rsidRPr="00B42C6E" w:rsidRDefault="00B42C6E" w:rsidP="00B42C6E">
            <w:pPr>
              <w:numPr>
                <w:ilvl w:val="0"/>
                <w:numId w:val="7"/>
              </w:numPr>
              <w:spacing w:before="100" w:beforeAutospacing="1" w:after="100" w:afterAutospacing="1" w:line="240" w:lineRule="auto"/>
              <w:rPr>
                <w:rFonts w:eastAsia="Times New Roman" w:cs="Times New Roman"/>
                <w:sz w:val="24"/>
                <w:szCs w:val="24"/>
              </w:rPr>
            </w:pPr>
            <w:r w:rsidRPr="00B42C6E">
              <w:rPr>
                <w:rFonts w:eastAsia="Times New Roman" w:cs="Times New Roman"/>
                <w:sz w:val="24"/>
                <w:szCs w:val="24"/>
              </w:rPr>
              <w:t>Lotte (Hàn Quốc) xin thành lập liên doanh.</w:t>
            </w:r>
          </w:p>
        </w:tc>
      </w:tr>
    </w:tbl>
    <w:p w:rsidR="00B42C6E" w:rsidRPr="00B42C6E" w:rsidRDefault="00B42C6E" w:rsidP="00B42C6E">
      <w:pPr>
        <w:spacing w:after="0" w:line="240" w:lineRule="auto"/>
        <w:rPr>
          <w:rFonts w:eastAsia="Times New Roman" w:cs="Times New Roman"/>
          <w:sz w:val="24"/>
          <w:szCs w:val="24"/>
        </w:rPr>
      </w:pPr>
      <w:hyperlink r:id="rId11" w:history="1">
        <w:r w:rsidRPr="00B42C6E">
          <w:rPr>
            <w:rFonts w:eastAsia="Times New Roman" w:cs="Times New Roman"/>
            <w:b/>
            <w:bCs/>
            <w:color w:val="0000FF"/>
            <w:sz w:val="24"/>
            <w:szCs w:val="24"/>
            <w:u w:val="single"/>
          </w:rPr>
          <w:t>Doanh nghiệp phân phối nước ngoài có được lập chi nhánh để phân phối hàng hóa ở Việt Nam không?</w:t>
        </w:r>
      </w:hyperlink>
    </w:p>
    <w:p w:rsidR="00B42C6E" w:rsidRPr="00B42C6E" w:rsidRDefault="00B42C6E" w:rsidP="00B42C6E">
      <w:pPr>
        <w:spacing w:before="100" w:beforeAutospacing="1" w:after="100" w:afterAutospacing="1" w:line="240" w:lineRule="auto"/>
        <w:rPr>
          <w:rFonts w:eastAsia="Times New Roman" w:cs="Times New Roman"/>
          <w:sz w:val="24"/>
          <w:szCs w:val="24"/>
        </w:rPr>
      </w:pPr>
      <w:r w:rsidRPr="00B42C6E">
        <w:rPr>
          <w:rFonts w:eastAsia="Times New Roman" w:cs="Times New Roman"/>
          <w:sz w:val="24"/>
          <w:szCs w:val="24"/>
        </w:rPr>
        <w:lastRenderedPageBreak/>
        <w:t xml:space="preserve">Việt Nam </w:t>
      </w:r>
      <w:r w:rsidRPr="00B42C6E">
        <w:rPr>
          <w:rFonts w:eastAsia="Times New Roman" w:cs="Times New Roman"/>
          <w:b/>
          <w:bCs/>
          <w:i/>
          <w:iCs/>
          <w:sz w:val="24"/>
          <w:szCs w:val="24"/>
        </w:rPr>
        <w:t>không cam kết</w:t>
      </w:r>
      <w:r w:rsidRPr="00B42C6E">
        <w:rPr>
          <w:rFonts w:eastAsia="Times New Roman" w:cs="Times New Roman"/>
          <w:sz w:val="24"/>
          <w:szCs w:val="24"/>
        </w:rPr>
        <w:t xml:space="preserve"> về việc cho phép doanh nghiệp phân phối nước ngoài được lập chi nhánh để thực hiện các hoạt động đại lý hoa hồng, dịch vụ bán buôn, dịch vụ bán lẻ.</w:t>
      </w:r>
    </w:p>
    <w:p w:rsidR="00B42C6E" w:rsidRPr="00B42C6E" w:rsidRDefault="00B42C6E" w:rsidP="00B42C6E">
      <w:pPr>
        <w:spacing w:before="100" w:beforeAutospacing="1" w:after="100" w:afterAutospacing="1" w:line="240" w:lineRule="auto"/>
        <w:rPr>
          <w:rFonts w:eastAsia="Times New Roman" w:cs="Times New Roman"/>
          <w:sz w:val="24"/>
          <w:szCs w:val="24"/>
        </w:rPr>
      </w:pPr>
      <w:r w:rsidRPr="00B42C6E">
        <w:rPr>
          <w:rFonts w:eastAsia="Times New Roman" w:cs="Times New Roman"/>
          <w:sz w:val="24"/>
          <w:szCs w:val="24"/>
        </w:rPr>
        <w:t xml:space="preserve">Tuy nhiên, đối với </w:t>
      </w:r>
      <w:r w:rsidRPr="00B42C6E">
        <w:rPr>
          <w:rFonts w:eastAsia="Times New Roman" w:cs="Times New Roman"/>
          <w:b/>
          <w:bCs/>
          <w:i/>
          <w:iCs/>
          <w:sz w:val="24"/>
          <w:szCs w:val="24"/>
        </w:rPr>
        <w:t>dịch vụ nhượng quyền thương mại</w:t>
      </w:r>
      <w:r w:rsidRPr="00B42C6E">
        <w:rPr>
          <w:rFonts w:eastAsia="Times New Roman" w:cs="Times New Roman"/>
          <w:sz w:val="24"/>
          <w:szCs w:val="24"/>
        </w:rPr>
        <w:t xml:space="preserve">, từ ngày 11/01/2007, các doanh nghiệp nước ngoài </w:t>
      </w:r>
      <w:r w:rsidRPr="00B42C6E">
        <w:rPr>
          <w:rFonts w:eastAsia="Times New Roman" w:cs="Times New Roman"/>
          <w:b/>
          <w:bCs/>
          <w:i/>
          <w:iCs/>
          <w:sz w:val="24"/>
          <w:szCs w:val="24"/>
        </w:rPr>
        <w:t>có thể lập chi nhánh</w:t>
      </w:r>
      <w:r w:rsidRPr="00B42C6E">
        <w:rPr>
          <w:rFonts w:eastAsia="Times New Roman" w:cs="Times New Roman"/>
          <w:sz w:val="24"/>
          <w:szCs w:val="24"/>
        </w:rPr>
        <w:t xml:space="preserve"> để cung cấp dịch vụ này với điều kiện trưởng chi nhánh phải là người thường trú tại Việt Nam. </w:t>
      </w:r>
    </w:p>
    <w:p w:rsidR="00B42C6E" w:rsidRPr="00B42C6E" w:rsidRDefault="00B42C6E" w:rsidP="00B42C6E">
      <w:pPr>
        <w:spacing w:after="0" w:line="240" w:lineRule="auto"/>
        <w:rPr>
          <w:rFonts w:eastAsia="Times New Roman" w:cs="Times New Roman"/>
          <w:sz w:val="24"/>
          <w:szCs w:val="24"/>
        </w:rPr>
      </w:pPr>
      <w:hyperlink r:id="rId12" w:history="1">
        <w:r w:rsidRPr="00B42C6E">
          <w:rPr>
            <w:rFonts w:eastAsia="Times New Roman" w:cs="Times New Roman"/>
            <w:b/>
            <w:bCs/>
            <w:color w:val="0000FF"/>
            <w:sz w:val="24"/>
            <w:szCs w:val="24"/>
            <w:u w:val="single"/>
          </w:rPr>
          <w:t>Nhà phân phối nước ngoài không có hiện diện thương mại tại Việt Nam có được phân phối hàng hóa ở Việt Nam không?</w:t>
        </w:r>
      </w:hyperlink>
    </w:p>
    <w:p w:rsidR="00B42C6E" w:rsidRPr="00B42C6E" w:rsidRDefault="00B42C6E" w:rsidP="00B42C6E">
      <w:pPr>
        <w:spacing w:before="100" w:beforeAutospacing="1" w:after="100" w:afterAutospacing="1" w:line="240" w:lineRule="auto"/>
        <w:rPr>
          <w:rFonts w:eastAsia="Times New Roman" w:cs="Times New Roman"/>
          <w:sz w:val="24"/>
          <w:szCs w:val="24"/>
        </w:rPr>
      </w:pPr>
      <w:r w:rsidRPr="00B42C6E">
        <w:rPr>
          <w:rFonts w:eastAsia="Times New Roman" w:cs="Times New Roman"/>
          <w:sz w:val="24"/>
          <w:szCs w:val="24"/>
        </w:rPr>
        <w:t xml:space="preserve">Theo cam kết WTO, đối với các doanh nghiệp phân phối nước ngoài không có hiện diện thương mại tại Việt Nam (không thiết lập liên doanh, doanh nghiệp 100% vốn nước ngoài), Việt Nam </w:t>
      </w:r>
      <w:r w:rsidRPr="00B42C6E">
        <w:rPr>
          <w:rFonts w:eastAsia="Times New Roman" w:cs="Times New Roman"/>
          <w:b/>
          <w:bCs/>
          <w:i/>
          <w:iCs/>
          <w:sz w:val="24"/>
          <w:szCs w:val="24"/>
        </w:rPr>
        <w:t>chỉ cho phép họ phân phối qua biên giới các sản phẩm sau</w:t>
      </w:r>
      <w:r w:rsidRPr="00B42C6E">
        <w:rPr>
          <w:rFonts w:eastAsia="Times New Roman" w:cs="Times New Roman"/>
          <w:sz w:val="24"/>
          <w:szCs w:val="24"/>
        </w:rPr>
        <w:t>:</w:t>
      </w:r>
    </w:p>
    <w:p w:rsidR="00B42C6E" w:rsidRPr="00B42C6E" w:rsidRDefault="00B42C6E" w:rsidP="00B42C6E">
      <w:pPr>
        <w:numPr>
          <w:ilvl w:val="0"/>
          <w:numId w:val="8"/>
        </w:numPr>
        <w:spacing w:before="100" w:beforeAutospacing="1" w:after="100" w:afterAutospacing="1" w:line="240" w:lineRule="auto"/>
        <w:rPr>
          <w:rFonts w:eastAsia="Times New Roman" w:cs="Times New Roman"/>
          <w:sz w:val="24"/>
          <w:szCs w:val="24"/>
        </w:rPr>
      </w:pPr>
      <w:r w:rsidRPr="00B42C6E">
        <w:rPr>
          <w:rFonts w:eastAsia="Times New Roman" w:cs="Times New Roman"/>
          <w:sz w:val="24"/>
          <w:szCs w:val="24"/>
        </w:rPr>
        <w:t xml:space="preserve">Các sản phẩm phục vụ nhu cầu cá nhân; </w:t>
      </w:r>
    </w:p>
    <w:p w:rsidR="00B42C6E" w:rsidRPr="00B42C6E" w:rsidRDefault="00B42C6E" w:rsidP="00B42C6E">
      <w:pPr>
        <w:numPr>
          <w:ilvl w:val="0"/>
          <w:numId w:val="8"/>
        </w:numPr>
        <w:spacing w:before="100" w:beforeAutospacing="1" w:after="100" w:afterAutospacing="1" w:line="240" w:lineRule="auto"/>
        <w:rPr>
          <w:rFonts w:eastAsia="Times New Roman" w:cs="Times New Roman"/>
          <w:sz w:val="24"/>
          <w:szCs w:val="24"/>
        </w:rPr>
      </w:pPr>
      <w:r w:rsidRPr="00B42C6E">
        <w:rPr>
          <w:rFonts w:eastAsia="Times New Roman" w:cs="Times New Roman"/>
          <w:sz w:val="24"/>
          <w:szCs w:val="24"/>
        </w:rPr>
        <w:t xml:space="preserve">Các chương trình phần mềm máy tính hợp pháp phục vụ nhu cầu cá nhân hoặc vì mục đích thương mại </w:t>
      </w:r>
    </w:p>
    <w:p w:rsidR="00B42C6E" w:rsidRPr="00B42C6E" w:rsidRDefault="00B42C6E" w:rsidP="00B42C6E">
      <w:pPr>
        <w:spacing w:before="100" w:beforeAutospacing="1" w:after="100" w:afterAutospacing="1" w:line="240" w:lineRule="auto"/>
        <w:rPr>
          <w:rFonts w:eastAsia="Times New Roman" w:cs="Times New Roman"/>
          <w:sz w:val="24"/>
          <w:szCs w:val="24"/>
        </w:rPr>
      </w:pPr>
      <w:r w:rsidRPr="00B42C6E">
        <w:rPr>
          <w:rFonts w:eastAsia="Times New Roman" w:cs="Times New Roman"/>
          <w:sz w:val="24"/>
          <w:szCs w:val="24"/>
        </w:rPr>
        <w:t>Quy định này áp dụng với trường hợp bán hàng trực tiếp cũng như bán hàng qua mạng hoặc đặt hàng qua thư.</w:t>
      </w:r>
    </w:p>
    <w:p w:rsidR="00B42C6E" w:rsidRPr="00B42C6E" w:rsidRDefault="00B42C6E" w:rsidP="00B42C6E">
      <w:pPr>
        <w:spacing w:after="0" w:line="240" w:lineRule="auto"/>
        <w:rPr>
          <w:rFonts w:eastAsia="Times New Roman" w:cs="Times New Roman"/>
          <w:sz w:val="24"/>
          <w:szCs w:val="24"/>
        </w:rPr>
      </w:pPr>
      <w:hyperlink r:id="rId13" w:history="1">
        <w:r w:rsidRPr="00B42C6E">
          <w:rPr>
            <w:rFonts w:eastAsia="Times New Roman" w:cs="Times New Roman"/>
            <w:b/>
            <w:bCs/>
            <w:color w:val="0000FF"/>
            <w:sz w:val="24"/>
            <w:szCs w:val="24"/>
            <w:u w:val="single"/>
          </w:rPr>
          <w:t xml:space="preserve">Doanh nghiệp FDI được quyền nhập khẩu sản phẩm có được đồng thời phân phối sản phẩm đó hay không? </w:t>
        </w:r>
      </w:hyperlink>
    </w:p>
    <w:p w:rsidR="00B42C6E" w:rsidRPr="00B42C6E" w:rsidRDefault="00B42C6E" w:rsidP="00B42C6E">
      <w:pPr>
        <w:spacing w:before="100" w:beforeAutospacing="1" w:after="100" w:afterAutospacing="1" w:line="240" w:lineRule="auto"/>
        <w:rPr>
          <w:rFonts w:eastAsia="Times New Roman" w:cs="Times New Roman"/>
          <w:sz w:val="24"/>
          <w:szCs w:val="24"/>
        </w:rPr>
      </w:pPr>
      <w:r w:rsidRPr="00B42C6E">
        <w:rPr>
          <w:rFonts w:eastAsia="Times New Roman" w:cs="Times New Roman"/>
          <w:sz w:val="24"/>
          <w:szCs w:val="24"/>
        </w:rPr>
        <w:t xml:space="preserve">Theo cam kết, </w:t>
      </w:r>
      <w:r w:rsidRPr="00B42C6E">
        <w:rPr>
          <w:rFonts w:eastAsia="Times New Roman" w:cs="Times New Roman"/>
          <w:b/>
          <w:bCs/>
          <w:i/>
          <w:iCs/>
          <w:sz w:val="24"/>
          <w:szCs w:val="24"/>
        </w:rPr>
        <w:t>quyền nhập khẩu không gắn với quyền phân phối</w:t>
      </w:r>
      <w:r w:rsidRPr="00B42C6E">
        <w:rPr>
          <w:rFonts w:eastAsia="Times New Roman" w:cs="Times New Roman"/>
          <w:sz w:val="24"/>
          <w:szCs w:val="24"/>
        </w:rPr>
        <w:t>. Vì vậy, các doanh nghiệp, kể cả các doanh nghiệp có vốn đầu tư nước ngoài, nhập khẩu sản phẩm muốn phân phối các sản phẩm này phải đăng ký thêm quyền phân phối đối với sản phẩm này. Nếu không có quyền phân phối sản phẩm thì sau khi nhập khẩu hàng hóa, doanh nghiệp nhập khẩu có thể bán lại cho các cá nhân, doanh nghiệp khác có quyền phân phối hàng hóa đó.</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8775"/>
      </w:tblGrid>
      <w:tr w:rsidR="00B42C6E" w:rsidRPr="00B42C6E" w:rsidTr="00B42C6E">
        <w:trPr>
          <w:tblCellSpacing w:w="0" w:type="dxa"/>
          <w:jc w:val="center"/>
        </w:trPr>
        <w:tc>
          <w:tcPr>
            <w:tcW w:w="8775" w:type="dxa"/>
            <w:tcBorders>
              <w:top w:val="outset" w:sz="6" w:space="0" w:color="auto"/>
              <w:left w:val="outset" w:sz="6" w:space="0" w:color="auto"/>
              <w:bottom w:val="outset" w:sz="6" w:space="0" w:color="auto"/>
              <w:right w:val="outset" w:sz="6" w:space="0" w:color="auto"/>
            </w:tcBorders>
            <w:hideMark/>
          </w:tcPr>
          <w:p w:rsidR="00B42C6E" w:rsidRPr="00B42C6E" w:rsidRDefault="00B42C6E" w:rsidP="00B42C6E">
            <w:pPr>
              <w:spacing w:before="100" w:beforeAutospacing="1" w:after="100" w:afterAutospacing="1" w:line="240" w:lineRule="auto"/>
              <w:rPr>
                <w:rFonts w:eastAsia="Times New Roman" w:cs="Times New Roman"/>
                <w:sz w:val="24"/>
                <w:szCs w:val="24"/>
              </w:rPr>
            </w:pPr>
            <w:r w:rsidRPr="00B42C6E">
              <w:rPr>
                <w:rFonts w:eastAsia="Times New Roman" w:cs="Times New Roman"/>
                <w:b/>
                <w:bCs/>
                <w:sz w:val="24"/>
                <w:szCs w:val="24"/>
              </w:rPr>
              <w:t>Hộp 7 – Pháp luật Việt Nam về quyền phân phối sản phẩm nhập khẩu của doanh nghiệp FDI</w:t>
            </w:r>
            <w:r w:rsidRPr="00B42C6E">
              <w:rPr>
                <w:rFonts w:eastAsia="Times New Roman" w:cs="Times New Roman"/>
                <w:sz w:val="24"/>
                <w:szCs w:val="24"/>
              </w:rPr>
              <w:br/>
              <w:t xml:space="preserve">Theo quy định tại </w:t>
            </w:r>
            <w:r w:rsidRPr="00B42C6E">
              <w:rPr>
                <w:rFonts w:eastAsia="Times New Roman" w:cs="Times New Roman"/>
                <w:b/>
                <w:bCs/>
                <w:sz w:val="24"/>
                <w:szCs w:val="24"/>
              </w:rPr>
              <w:t>Thông tư 09/2007/TT-BTM</w:t>
            </w:r>
            <w:r w:rsidRPr="00B42C6E">
              <w:rPr>
                <w:rFonts w:eastAsia="Times New Roman" w:cs="Times New Roman"/>
                <w:sz w:val="24"/>
                <w:szCs w:val="24"/>
              </w:rPr>
              <w:t xml:space="preserve"> của Bộ Thương mại (nay là Bộ Công Thương) thì doanh nghiệp có vốn đầu tư nước ngoài đã được cấp phép thực hiện quyền nhập khẩu sau khi nhập khẩu hàng hóa được bán mỗi nhóm hàng nhập khẩu cho một thương nhân có đăng ký kinh doanh mua bán hoặc có quyền phân phối nhóm hàng đó. </w:t>
            </w:r>
            <w:r w:rsidRPr="00B42C6E">
              <w:rPr>
                <w:rFonts w:eastAsia="Times New Roman" w:cs="Times New Roman"/>
                <w:sz w:val="24"/>
                <w:szCs w:val="24"/>
              </w:rPr>
              <w:br/>
              <w:t xml:space="preserve">Nếu doanh nghiệp có cả quyền nhập khẩu và quyền phân phối hàng hóa thì sau khi nhập khẩu sẽ được phân phối các sản phẩm của mình. </w:t>
            </w:r>
            <w:r w:rsidRPr="00B42C6E">
              <w:rPr>
                <w:rFonts w:eastAsia="Times New Roman" w:cs="Times New Roman"/>
                <w:sz w:val="24"/>
                <w:szCs w:val="24"/>
              </w:rPr>
              <w:br/>
              <w:t>Như vậy Thông tư đã ghi nhận đúng các cam kết trong WTO của Việt Nam về vấn đề này.</w:t>
            </w:r>
          </w:p>
        </w:tc>
      </w:tr>
    </w:tbl>
    <w:p w:rsidR="00B42C6E" w:rsidRPr="00B42C6E" w:rsidRDefault="00B42C6E" w:rsidP="00B42C6E">
      <w:pPr>
        <w:spacing w:after="0" w:line="240" w:lineRule="auto"/>
        <w:rPr>
          <w:rFonts w:eastAsia="Times New Roman" w:cs="Times New Roman"/>
          <w:sz w:val="24"/>
          <w:szCs w:val="24"/>
        </w:rPr>
      </w:pPr>
      <w:hyperlink r:id="rId14" w:history="1">
        <w:r w:rsidRPr="00B42C6E">
          <w:rPr>
            <w:rFonts w:eastAsia="Times New Roman" w:cs="Times New Roman"/>
            <w:b/>
            <w:bCs/>
            <w:color w:val="0000FF"/>
            <w:sz w:val="24"/>
            <w:szCs w:val="24"/>
            <w:u w:val="single"/>
          </w:rPr>
          <w:t>Doanh nghiệp FDI trong lĩnh vực sản xuất ở Việt Nam có được lập cơ sở bán lẻ để bán các sản phẩm do mình sản xuất hoặc nhập khẩu không?</w:t>
        </w:r>
      </w:hyperlink>
    </w:p>
    <w:p w:rsidR="00B42C6E" w:rsidRPr="00B42C6E" w:rsidRDefault="00B42C6E" w:rsidP="00B42C6E">
      <w:pPr>
        <w:spacing w:before="100" w:beforeAutospacing="1" w:after="100" w:afterAutospacing="1" w:line="240" w:lineRule="auto"/>
        <w:rPr>
          <w:rFonts w:eastAsia="Times New Roman" w:cs="Times New Roman"/>
          <w:sz w:val="24"/>
          <w:szCs w:val="24"/>
        </w:rPr>
      </w:pPr>
      <w:r w:rsidRPr="00B42C6E">
        <w:rPr>
          <w:rFonts w:eastAsia="Times New Roman" w:cs="Times New Roman"/>
          <w:sz w:val="24"/>
          <w:szCs w:val="24"/>
        </w:rPr>
        <w:t xml:space="preserve">Quyền phân phối đối với các doanh nghiệp có vốn đầu tư nước ngoài tại Việt Nam chỉ dành cho những doanh nghiệp nào </w:t>
      </w:r>
      <w:r w:rsidRPr="00B42C6E">
        <w:rPr>
          <w:rFonts w:eastAsia="Times New Roman" w:cs="Times New Roman"/>
          <w:b/>
          <w:bCs/>
          <w:i/>
          <w:iCs/>
          <w:sz w:val="24"/>
          <w:szCs w:val="24"/>
        </w:rPr>
        <w:t>đã đăng ký kinh doanh ngành phân phối</w:t>
      </w:r>
      <w:r w:rsidRPr="00B42C6E">
        <w:rPr>
          <w:rFonts w:eastAsia="Times New Roman" w:cs="Times New Roman"/>
          <w:sz w:val="24"/>
          <w:szCs w:val="24"/>
        </w:rPr>
        <w:t xml:space="preserve">. Vì vậy, những doanh nghiệp có vốn đầu tư nước ngoài hoạt động trong lĩnh vực sản xuất tại Việt Nam nếu muốn mở cơ sở bán lẻ để bán các sản phẩm do mình sản xuất hoặc nhập khẩu thì phải có đăng ký kinh doanh </w:t>
      </w:r>
      <w:r w:rsidRPr="00B42C6E">
        <w:rPr>
          <w:rFonts w:eastAsia="Times New Roman" w:cs="Times New Roman"/>
          <w:sz w:val="24"/>
          <w:szCs w:val="24"/>
        </w:rPr>
        <w:lastRenderedPageBreak/>
        <w:t>ngành phân phối (đã đăng ký khi thành lập hoặc đăng ký kinh doanh bổ sung) và tuân thủ các quy định về lộ trình phân phối đối với loại sản phẩm liên quan.</w:t>
      </w:r>
    </w:p>
    <w:p w:rsidR="00B42C6E" w:rsidRPr="00B42C6E" w:rsidRDefault="00B42C6E" w:rsidP="00B42C6E">
      <w:pPr>
        <w:spacing w:after="0" w:line="240" w:lineRule="auto"/>
        <w:rPr>
          <w:rFonts w:eastAsia="Times New Roman" w:cs="Times New Roman"/>
          <w:sz w:val="24"/>
          <w:szCs w:val="24"/>
        </w:rPr>
      </w:pPr>
      <w:hyperlink r:id="rId15" w:history="1">
        <w:r w:rsidRPr="00B42C6E">
          <w:rPr>
            <w:rFonts w:eastAsia="Times New Roman" w:cs="Times New Roman"/>
            <w:b/>
            <w:bCs/>
            <w:color w:val="0000FF"/>
            <w:sz w:val="24"/>
            <w:szCs w:val="24"/>
            <w:u w:val="single"/>
          </w:rPr>
          <w:t>Các dự án xây các khu siêu thị để cho thuê gian hàng có phải áp dụng các hạn chế quy định tại biểu cam kết về dịch vụ phân phối không?</w:t>
        </w:r>
      </w:hyperlink>
    </w:p>
    <w:p w:rsidR="00B42C6E" w:rsidRPr="00B42C6E" w:rsidRDefault="00B42C6E" w:rsidP="00B42C6E">
      <w:pPr>
        <w:spacing w:before="100" w:beforeAutospacing="1" w:after="100" w:afterAutospacing="1" w:line="240" w:lineRule="auto"/>
        <w:rPr>
          <w:rFonts w:eastAsia="Times New Roman" w:cs="Times New Roman"/>
          <w:sz w:val="24"/>
          <w:szCs w:val="24"/>
        </w:rPr>
      </w:pPr>
      <w:r w:rsidRPr="00B42C6E">
        <w:rPr>
          <w:rFonts w:eastAsia="Times New Roman" w:cs="Times New Roman"/>
          <w:sz w:val="24"/>
          <w:szCs w:val="24"/>
        </w:rPr>
        <w:t xml:space="preserve">Việc xây các khu siêu thị để cho thuê các gian hàng và việc thực hiện dịch vụ phân phối là hai việc khác nhau. Nếu doanh nghiệp chỉ </w:t>
      </w:r>
      <w:r w:rsidRPr="00B42C6E">
        <w:rPr>
          <w:rFonts w:eastAsia="Times New Roman" w:cs="Times New Roman"/>
          <w:b/>
          <w:bCs/>
          <w:i/>
          <w:iCs/>
          <w:sz w:val="24"/>
          <w:szCs w:val="24"/>
        </w:rPr>
        <w:t>đầu tư để xây khu siêu thị, sau đó cho thuê gian hàng thì không phải là dịch vụ phân phối</w:t>
      </w:r>
      <w:r w:rsidRPr="00B42C6E">
        <w:rPr>
          <w:rFonts w:eastAsia="Times New Roman" w:cs="Times New Roman"/>
          <w:sz w:val="24"/>
          <w:szCs w:val="24"/>
        </w:rPr>
        <w:t xml:space="preserve"> và sẽ không phải áp dụng các hạn chế quy định tại cam kết dịch vụ phân phối.</w:t>
      </w:r>
    </w:p>
    <w:p w:rsidR="00B42C6E" w:rsidRPr="00B42C6E" w:rsidRDefault="00B42C6E" w:rsidP="00B42C6E">
      <w:pPr>
        <w:spacing w:before="100" w:beforeAutospacing="1" w:after="100" w:afterAutospacing="1" w:line="240" w:lineRule="auto"/>
        <w:rPr>
          <w:rFonts w:eastAsia="Times New Roman" w:cs="Times New Roman"/>
          <w:sz w:val="24"/>
          <w:szCs w:val="24"/>
        </w:rPr>
      </w:pPr>
      <w:r w:rsidRPr="00B42C6E">
        <w:rPr>
          <w:rFonts w:eastAsia="Times New Roman" w:cs="Times New Roman"/>
          <w:sz w:val="24"/>
          <w:szCs w:val="24"/>
        </w:rPr>
        <w:t>Chỉ khi nào chủ đầu tư (xây khu siêu thị) cũng đồng thời trực tiếp bán các sản phẩm, hàng hóa tại siêu thị đó thì lúc đó mới được coi là thực hiện dịch vụ phân phối và phải tuân thủ các quy định liên quan đến cam kết về dịch vụ phân phối.</w:t>
      </w:r>
    </w:p>
    <w:p w:rsidR="00B42C6E" w:rsidRPr="00B42C6E" w:rsidRDefault="00B42C6E" w:rsidP="00B42C6E">
      <w:pPr>
        <w:spacing w:after="0" w:line="240" w:lineRule="auto"/>
        <w:rPr>
          <w:rFonts w:eastAsia="Times New Roman" w:cs="Times New Roman"/>
          <w:sz w:val="24"/>
          <w:szCs w:val="24"/>
        </w:rPr>
      </w:pPr>
      <w:hyperlink r:id="rId16" w:history="1">
        <w:r w:rsidRPr="00B42C6E">
          <w:rPr>
            <w:rFonts w:eastAsia="Times New Roman" w:cs="Times New Roman"/>
            <w:b/>
            <w:bCs/>
            <w:color w:val="0000FF"/>
            <w:sz w:val="24"/>
            <w:szCs w:val="24"/>
            <w:u w:val="single"/>
          </w:rPr>
          <w:t>Việt Nam quy định về mở cửa thị trường dịch vụ phân phối ở văn bản nào?</w:t>
        </w:r>
      </w:hyperlink>
    </w:p>
    <w:p w:rsidR="00B42C6E" w:rsidRPr="00B42C6E" w:rsidRDefault="00B42C6E" w:rsidP="00B42C6E">
      <w:pPr>
        <w:spacing w:before="100" w:beforeAutospacing="1" w:after="100" w:afterAutospacing="1" w:line="240" w:lineRule="auto"/>
        <w:rPr>
          <w:rFonts w:eastAsia="Times New Roman" w:cs="Times New Roman"/>
          <w:sz w:val="24"/>
          <w:szCs w:val="24"/>
        </w:rPr>
      </w:pPr>
      <w:r w:rsidRPr="00B42C6E">
        <w:rPr>
          <w:rFonts w:eastAsia="Times New Roman" w:cs="Times New Roman"/>
          <w:sz w:val="24"/>
          <w:szCs w:val="24"/>
        </w:rPr>
        <w:t>Các văn bản pháp luật trong nước điều chỉnh dịch vụ phân phối bao gồm:</w:t>
      </w:r>
    </w:p>
    <w:p w:rsidR="00B42C6E" w:rsidRPr="00B42C6E" w:rsidRDefault="00B42C6E" w:rsidP="00B42C6E">
      <w:pPr>
        <w:numPr>
          <w:ilvl w:val="0"/>
          <w:numId w:val="9"/>
        </w:numPr>
        <w:spacing w:before="100" w:beforeAutospacing="1" w:after="100" w:afterAutospacing="1" w:line="240" w:lineRule="auto"/>
        <w:rPr>
          <w:rFonts w:eastAsia="Times New Roman" w:cs="Times New Roman"/>
          <w:sz w:val="24"/>
          <w:szCs w:val="24"/>
        </w:rPr>
      </w:pPr>
      <w:r w:rsidRPr="00B42C6E">
        <w:rPr>
          <w:rFonts w:eastAsia="Times New Roman" w:cs="Times New Roman"/>
          <w:sz w:val="24"/>
          <w:szCs w:val="24"/>
        </w:rPr>
        <w:t>Luật Doanh nghiệp 2005;</w:t>
      </w:r>
    </w:p>
    <w:p w:rsidR="00B42C6E" w:rsidRPr="00B42C6E" w:rsidRDefault="00B42C6E" w:rsidP="00B42C6E">
      <w:pPr>
        <w:numPr>
          <w:ilvl w:val="0"/>
          <w:numId w:val="9"/>
        </w:numPr>
        <w:spacing w:before="100" w:beforeAutospacing="1" w:after="100" w:afterAutospacing="1" w:line="240" w:lineRule="auto"/>
        <w:rPr>
          <w:rFonts w:eastAsia="Times New Roman" w:cs="Times New Roman"/>
          <w:sz w:val="24"/>
          <w:szCs w:val="24"/>
        </w:rPr>
      </w:pPr>
      <w:r w:rsidRPr="00B42C6E">
        <w:rPr>
          <w:rFonts w:eastAsia="Times New Roman" w:cs="Times New Roman"/>
          <w:sz w:val="24"/>
          <w:szCs w:val="24"/>
        </w:rPr>
        <w:t>Luật Đầu tư năm 2005;</w:t>
      </w:r>
    </w:p>
    <w:p w:rsidR="00B42C6E" w:rsidRPr="00B42C6E" w:rsidRDefault="00B42C6E" w:rsidP="00B42C6E">
      <w:pPr>
        <w:numPr>
          <w:ilvl w:val="0"/>
          <w:numId w:val="9"/>
        </w:numPr>
        <w:spacing w:before="100" w:beforeAutospacing="1" w:after="100" w:afterAutospacing="1" w:line="240" w:lineRule="auto"/>
        <w:rPr>
          <w:rFonts w:eastAsia="Times New Roman" w:cs="Times New Roman"/>
          <w:sz w:val="24"/>
          <w:szCs w:val="24"/>
        </w:rPr>
      </w:pPr>
      <w:r w:rsidRPr="00B42C6E">
        <w:rPr>
          <w:rFonts w:eastAsia="Times New Roman" w:cs="Times New Roman"/>
          <w:sz w:val="24"/>
          <w:szCs w:val="24"/>
        </w:rPr>
        <w:t xml:space="preserve">Luật Thương mại 2005; </w:t>
      </w:r>
    </w:p>
    <w:p w:rsidR="00B42C6E" w:rsidRPr="00B42C6E" w:rsidRDefault="00B42C6E" w:rsidP="00B42C6E">
      <w:pPr>
        <w:numPr>
          <w:ilvl w:val="0"/>
          <w:numId w:val="9"/>
        </w:numPr>
        <w:spacing w:before="100" w:beforeAutospacing="1" w:after="100" w:afterAutospacing="1" w:line="240" w:lineRule="auto"/>
        <w:rPr>
          <w:rFonts w:eastAsia="Times New Roman" w:cs="Times New Roman"/>
          <w:sz w:val="24"/>
          <w:szCs w:val="24"/>
        </w:rPr>
      </w:pPr>
      <w:r w:rsidRPr="00B42C6E">
        <w:rPr>
          <w:rFonts w:eastAsia="Times New Roman" w:cs="Times New Roman"/>
          <w:sz w:val="24"/>
          <w:szCs w:val="24"/>
        </w:rPr>
        <w:t xml:space="preserve">Nghị định 23/2007/NĐ-CP quy định chi tiết Luật Thương mại về hoạt động mua bán hàng hóa và các hoạt động liên quan trực tiếp đến mua bán hàng hóa của doanh nghiệp có vốn đầu tư nước ngoài tại Việt Nam; </w:t>
      </w:r>
    </w:p>
    <w:p w:rsidR="00B42C6E" w:rsidRPr="00B42C6E" w:rsidRDefault="00B42C6E" w:rsidP="00B42C6E">
      <w:pPr>
        <w:numPr>
          <w:ilvl w:val="0"/>
          <w:numId w:val="9"/>
        </w:numPr>
        <w:spacing w:before="100" w:beforeAutospacing="1" w:after="100" w:afterAutospacing="1" w:line="240" w:lineRule="auto"/>
        <w:rPr>
          <w:rFonts w:eastAsia="Times New Roman" w:cs="Times New Roman"/>
          <w:sz w:val="24"/>
          <w:szCs w:val="24"/>
        </w:rPr>
      </w:pPr>
      <w:r w:rsidRPr="00B42C6E">
        <w:rPr>
          <w:rFonts w:eastAsia="Times New Roman" w:cs="Times New Roman"/>
          <w:sz w:val="24"/>
          <w:szCs w:val="24"/>
        </w:rPr>
        <w:t xml:space="preserve">Quyết định 10/2007/QĐ-BTM công bố lộ trình thực hiện hoạt động mua bán hàng hóa và các hoạt động liên quan trực tiếp đến mua bán hàng hóa;  </w:t>
      </w:r>
    </w:p>
    <w:p w:rsidR="00B42C6E" w:rsidRPr="00B42C6E" w:rsidRDefault="00B42C6E" w:rsidP="00B42C6E">
      <w:pPr>
        <w:numPr>
          <w:ilvl w:val="0"/>
          <w:numId w:val="9"/>
        </w:numPr>
        <w:spacing w:before="100" w:beforeAutospacing="1" w:after="100" w:afterAutospacing="1" w:line="240" w:lineRule="auto"/>
        <w:rPr>
          <w:rFonts w:eastAsia="Times New Roman" w:cs="Times New Roman"/>
          <w:sz w:val="24"/>
          <w:szCs w:val="24"/>
        </w:rPr>
      </w:pPr>
      <w:r w:rsidRPr="00B42C6E">
        <w:rPr>
          <w:rFonts w:eastAsia="Times New Roman" w:cs="Times New Roman"/>
          <w:sz w:val="24"/>
          <w:szCs w:val="24"/>
        </w:rPr>
        <w:t xml:space="preserve">Thông tư 09/2007/TT-BTM hướng dẫn thi hành Nghị định số 23/2007/NĐ-CP; </w:t>
      </w:r>
    </w:p>
    <w:p w:rsidR="00B42C6E" w:rsidRPr="00B42C6E" w:rsidRDefault="00B42C6E" w:rsidP="00B42C6E">
      <w:pPr>
        <w:numPr>
          <w:ilvl w:val="0"/>
          <w:numId w:val="9"/>
        </w:numPr>
        <w:spacing w:before="100" w:beforeAutospacing="1" w:after="100" w:afterAutospacing="1" w:line="240" w:lineRule="auto"/>
        <w:rPr>
          <w:rFonts w:eastAsia="Times New Roman" w:cs="Times New Roman"/>
          <w:sz w:val="24"/>
          <w:szCs w:val="24"/>
        </w:rPr>
      </w:pPr>
      <w:r w:rsidRPr="00B42C6E">
        <w:rPr>
          <w:rFonts w:eastAsia="Times New Roman" w:cs="Times New Roman"/>
          <w:sz w:val="24"/>
          <w:szCs w:val="24"/>
        </w:rPr>
        <w:t xml:space="preserve">Nghị định 110/2005/NĐ-CP về quản lý hoạt động bán hàng đa cấp </w:t>
      </w:r>
    </w:p>
    <w:p w:rsidR="00B42C6E" w:rsidRPr="00B42C6E" w:rsidRDefault="00B42C6E" w:rsidP="00B42C6E">
      <w:pPr>
        <w:spacing w:before="100" w:beforeAutospacing="1" w:after="100" w:afterAutospacing="1" w:line="240" w:lineRule="auto"/>
        <w:rPr>
          <w:rFonts w:eastAsia="Times New Roman" w:cs="Times New Roman"/>
          <w:sz w:val="24"/>
          <w:szCs w:val="24"/>
        </w:rPr>
      </w:pPr>
      <w:r w:rsidRPr="00B42C6E">
        <w:rPr>
          <w:rFonts w:eastAsia="Times New Roman" w:cs="Times New Roman"/>
          <w:sz w:val="24"/>
          <w:szCs w:val="24"/>
        </w:rPr>
        <w:t>Nội dung: Các văn bản này được xây dựng trên cơ sở các nội dung cam kết của Việt Nam trong WTO.</w:t>
      </w:r>
    </w:p>
    <w:p w:rsidR="00DA5CDF" w:rsidRDefault="00DA5CDF"/>
    <w:sectPr w:rsidR="00DA5CDF" w:rsidSect="00DA5CD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85179"/>
    <w:multiLevelType w:val="multilevel"/>
    <w:tmpl w:val="ACF485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AA04F41"/>
    <w:multiLevelType w:val="multilevel"/>
    <w:tmpl w:val="8506C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DC04116"/>
    <w:multiLevelType w:val="multilevel"/>
    <w:tmpl w:val="72245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1256C1F"/>
    <w:multiLevelType w:val="multilevel"/>
    <w:tmpl w:val="5DB66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7D6143D"/>
    <w:multiLevelType w:val="multilevel"/>
    <w:tmpl w:val="2DA698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D783853"/>
    <w:multiLevelType w:val="multilevel"/>
    <w:tmpl w:val="0B4A9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EEE552C"/>
    <w:multiLevelType w:val="multilevel"/>
    <w:tmpl w:val="65C0FE0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AF40C71"/>
    <w:multiLevelType w:val="multilevel"/>
    <w:tmpl w:val="DCC88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8E25B4B"/>
    <w:multiLevelType w:val="multilevel"/>
    <w:tmpl w:val="21DC6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6"/>
  </w:num>
  <w:num w:numId="3">
    <w:abstractNumId w:val="4"/>
  </w:num>
  <w:num w:numId="4">
    <w:abstractNumId w:val="8"/>
  </w:num>
  <w:num w:numId="5">
    <w:abstractNumId w:val="2"/>
  </w:num>
  <w:num w:numId="6">
    <w:abstractNumId w:val="0"/>
  </w:num>
  <w:num w:numId="7">
    <w:abstractNumId w:val="5"/>
  </w:num>
  <w:num w:numId="8">
    <w:abstractNumId w:val="7"/>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B42C6E"/>
    <w:rsid w:val="00861F6F"/>
    <w:rsid w:val="00B42C6E"/>
    <w:rsid w:val="00C10D7D"/>
    <w:rsid w:val="00DA5CD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5CDF"/>
  </w:style>
  <w:style w:type="paragraph" w:styleId="Heading1">
    <w:name w:val="heading 1"/>
    <w:basedOn w:val="Normal"/>
    <w:link w:val="Heading1Char"/>
    <w:uiPriority w:val="9"/>
    <w:qFormat/>
    <w:rsid w:val="00B42C6E"/>
    <w:pPr>
      <w:spacing w:before="100" w:beforeAutospacing="1" w:after="100" w:afterAutospacing="1" w:line="240" w:lineRule="auto"/>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2C6E"/>
    <w:rPr>
      <w:rFonts w:eastAsia="Times New Roman" w:cs="Times New Roman"/>
      <w:b/>
      <w:bCs/>
      <w:kern w:val="36"/>
      <w:sz w:val="48"/>
      <w:szCs w:val="48"/>
    </w:rPr>
  </w:style>
  <w:style w:type="character" w:styleId="Strong">
    <w:name w:val="Strong"/>
    <w:basedOn w:val="DefaultParagraphFont"/>
    <w:uiPriority w:val="22"/>
    <w:qFormat/>
    <w:rsid w:val="00B42C6E"/>
    <w:rPr>
      <w:b/>
      <w:bCs/>
    </w:rPr>
  </w:style>
  <w:style w:type="paragraph" w:styleId="NormalWeb">
    <w:name w:val="Normal (Web)"/>
    <w:basedOn w:val="Normal"/>
    <w:uiPriority w:val="99"/>
    <w:unhideWhenUsed/>
    <w:rsid w:val="00B42C6E"/>
    <w:pPr>
      <w:spacing w:before="100" w:beforeAutospacing="1" w:after="100" w:afterAutospacing="1" w:line="240" w:lineRule="auto"/>
    </w:pPr>
    <w:rPr>
      <w:rFonts w:eastAsia="Times New Roman" w:cs="Times New Roman"/>
      <w:sz w:val="24"/>
      <w:szCs w:val="24"/>
    </w:rPr>
  </w:style>
  <w:style w:type="character" w:styleId="Emphasis">
    <w:name w:val="Emphasis"/>
    <w:basedOn w:val="DefaultParagraphFont"/>
    <w:uiPriority w:val="20"/>
    <w:qFormat/>
    <w:rsid w:val="00B42C6E"/>
    <w:rPr>
      <w:i/>
      <w:iCs/>
    </w:rPr>
  </w:style>
</w:styles>
</file>

<file path=word/webSettings.xml><?xml version="1.0" encoding="utf-8"?>
<w:webSettings xmlns:r="http://schemas.openxmlformats.org/officeDocument/2006/relationships" xmlns:w="http://schemas.openxmlformats.org/wordprocessingml/2006/main">
  <w:divs>
    <w:div w:id="1843083275">
      <w:bodyDiv w:val="1"/>
      <w:marLeft w:val="0"/>
      <w:marRight w:val="0"/>
      <w:marTop w:val="0"/>
      <w:marBottom w:val="0"/>
      <w:divBdr>
        <w:top w:val="none" w:sz="0" w:space="0" w:color="auto"/>
        <w:left w:val="none" w:sz="0" w:space="0" w:color="auto"/>
        <w:bottom w:val="none" w:sz="0" w:space="0" w:color="auto"/>
        <w:right w:val="none" w:sz="0" w:space="0" w:color="auto"/>
      </w:divBdr>
      <w:divsChild>
        <w:div w:id="144007865">
          <w:marLeft w:val="0"/>
          <w:marRight w:val="0"/>
          <w:marTop w:val="0"/>
          <w:marBottom w:val="0"/>
          <w:divBdr>
            <w:top w:val="none" w:sz="0" w:space="0" w:color="auto"/>
            <w:left w:val="none" w:sz="0" w:space="0" w:color="auto"/>
            <w:bottom w:val="none" w:sz="0" w:space="0" w:color="auto"/>
            <w:right w:val="none" w:sz="0" w:space="0" w:color="auto"/>
          </w:divBdr>
          <w:divsChild>
            <w:div w:id="296030981">
              <w:marLeft w:val="0"/>
              <w:marRight w:val="0"/>
              <w:marTop w:val="0"/>
              <w:marBottom w:val="0"/>
              <w:divBdr>
                <w:top w:val="none" w:sz="0" w:space="0" w:color="auto"/>
                <w:left w:val="none" w:sz="0" w:space="0" w:color="auto"/>
                <w:bottom w:val="none" w:sz="0" w:space="0" w:color="auto"/>
                <w:right w:val="none" w:sz="0" w:space="0" w:color="auto"/>
              </w:divBdr>
              <w:divsChild>
                <w:div w:id="217133053">
                  <w:marLeft w:val="0"/>
                  <w:marRight w:val="0"/>
                  <w:marTop w:val="0"/>
                  <w:marBottom w:val="0"/>
                  <w:divBdr>
                    <w:top w:val="none" w:sz="0" w:space="0" w:color="auto"/>
                    <w:left w:val="none" w:sz="0" w:space="0" w:color="auto"/>
                    <w:bottom w:val="none" w:sz="0" w:space="0" w:color="auto"/>
                    <w:right w:val="none" w:sz="0" w:space="0" w:color="auto"/>
                  </w:divBdr>
                </w:div>
              </w:divsChild>
            </w:div>
            <w:div w:id="1661425307">
              <w:marLeft w:val="0"/>
              <w:marRight w:val="0"/>
              <w:marTop w:val="0"/>
              <w:marBottom w:val="0"/>
              <w:divBdr>
                <w:top w:val="none" w:sz="0" w:space="0" w:color="auto"/>
                <w:left w:val="none" w:sz="0" w:space="0" w:color="auto"/>
                <w:bottom w:val="none" w:sz="0" w:space="0" w:color="auto"/>
                <w:right w:val="none" w:sz="0" w:space="0" w:color="auto"/>
              </w:divBdr>
              <w:divsChild>
                <w:div w:id="1044645860">
                  <w:marLeft w:val="0"/>
                  <w:marRight w:val="0"/>
                  <w:marTop w:val="0"/>
                  <w:marBottom w:val="0"/>
                  <w:divBdr>
                    <w:top w:val="none" w:sz="0" w:space="0" w:color="auto"/>
                    <w:left w:val="none" w:sz="0" w:space="0" w:color="auto"/>
                    <w:bottom w:val="none" w:sz="0" w:space="0" w:color="auto"/>
                    <w:right w:val="none" w:sz="0" w:space="0" w:color="auto"/>
                  </w:divBdr>
                </w:div>
                <w:div w:id="84153064">
                  <w:marLeft w:val="0"/>
                  <w:marRight w:val="0"/>
                  <w:marTop w:val="0"/>
                  <w:marBottom w:val="0"/>
                  <w:divBdr>
                    <w:top w:val="none" w:sz="0" w:space="0" w:color="auto"/>
                    <w:left w:val="none" w:sz="0" w:space="0" w:color="auto"/>
                    <w:bottom w:val="none" w:sz="0" w:space="0" w:color="auto"/>
                    <w:right w:val="none" w:sz="0" w:space="0" w:color="auto"/>
                  </w:divBdr>
                </w:div>
                <w:div w:id="1789154225">
                  <w:marLeft w:val="0"/>
                  <w:marRight w:val="0"/>
                  <w:marTop w:val="0"/>
                  <w:marBottom w:val="0"/>
                  <w:divBdr>
                    <w:top w:val="none" w:sz="0" w:space="0" w:color="auto"/>
                    <w:left w:val="none" w:sz="0" w:space="0" w:color="auto"/>
                    <w:bottom w:val="none" w:sz="0" w:space="0" w:color="auto"/>
                    <w:right w:val="none" w:sz="0" w:space="0" w:color="auto"/>
                  </w:divBdr>
                </w:div>
                <w:div w:id="1022047534">
                  <w:marLeft w:val="0"/>
                  <w:marRight w:val="0"/>
                  <w:marTop w:val="0"/>
                  <w:marBottom w:val="0"/>
                  <w:divBdr>
                    <w:top w:val="none" w:sz="0" w:space="0" w:color="auto"/>
                    <w:left w:val="none" w:sz="0" w:space="0" w:color="auto"/>
                    <w:bottom w:val="none" w:sz="0" w:space="0" w:color="auto"/>
                    <w:right w:val="none" w:sz="0" w:space="0" w:color="auto"/>
                  </w:divBdr>
                </w:div>
                <w:div w:id="1216626528">
                  <w:marLeft w:val="0"/>
                  <w:marRight w:val="0"/>
                  <w:marTop w:val="0"/>
                  <w:marBottom w:val="0"/>
                  <w:divBdr>
                    <w:top w:val="none" w:sz="0" w:space="0" w:color="auto"/>
                    <w:left w:val="none" w:sz="0" w:space="0" w:color="auto"/>
                    <w:bottom w:val="none" w:sz="0" w:space="0" w:color="auto"/>
                    <w:right w:val="none" w:sz="0" w:space="0" w:color="auto"/>
                  </w:divBdr>
                </w:div>
                <w:div w:id="1072309820">
                  <w:marLeft w:val="0"/>
                  <w:marRight w:val="0"/>
                  <w:marTop w:val="0"/>
                  <w:marBottom w:val="0"/>
                  <w:divBdr>
                    <w:top w:val="none" w:sz="0" w:space="0" w:color="auto"/>
                    <w:left w:val="none" w:sz="0" w:space="0" w:color="auto"/>
                    <w:bottom w:val="none" w:sz="0" w:space="0" w:color="auto"/>
                    <w:right w:val="none" w:sz="0" w:space="0" w:color="auto"/>
                  </w:divBdr>
                </w:div>
                <w:div w:id="1736123608">
                  <w:marLeft w:val="0"/>
                  <w:marRight w:val="0"/>
                  <w:marTop w:val="0"/>
                  <w:marBottom w:val="0"/>
                  <w:divBdr>
                    <w:top w:val="none" w:sz="0" w:space="0" w:color="auto"/>
                    <w:left w:val="none" w:sz="0" w:space="0" w:color="auto"/>
                    <w:bottom w:val="none" w:sz="0" w:space="0" w:color="auto"/>
                    <w:right w:val="none" w:sz="0" w:space="0" w:color="auto"/>
                  </w:divBdr>
                </w:div>
                <w:div w:id="616371387">
                  <w:marLeft w:val="0"/>
                  <w:marRight w:val="0"/>
                  <w:marTop w:val="0"/>
                  <w:marBottom w:val="0"/>
                  <w:divBdr>
                    <w:top w:val="none" w:sz="0" w:space="0" w:color="auto"/>
                    <w:left w:val="none" w:sz="0" w:space="0" w:color="auto"/>
                    <w:bottom w:val="none" w:sz="0" w:space="0" w:color="auto"/>
                    <w:right w:val="none" w:sz="0" w:space="0" w:color="auto"/>
                  </w:divBdr>
                </w:div>
                <w:div w:id="1176581315">
                  <w:marLeft w:val="0"/>
                  <w:marRight w:val="0"/>
                  <w:marTop w:val="0"/>
                  <w:marBottom w:val="0"/>
                  <w:divBdr>
                    <w:top w:val="none" w:sz="0" w:space="0" w:color="auto"/>
                    <w:left w:val="none" w:sz="0" w:space="0" w:color="auto"/>
                    <w:bottom w:val="none" w:sz="0" w:space="0" w:color="auto"/>
                    <w:right w:val="none" w:sz="0" w:space="0" w:color="auto"/>
                  </w:divBdr>
                </w:div>
                <w:div w:id="802891649">
                  <w:marLeft w:val="0"/>
                  <w:marRight w:val="0"/>
                  <w:marTop w:val="0"/>
                  <w:marBottom w:val="0"/>
                  <w:divBdr>
                    <w:top w:val="none" w:sz="0" w:space="0" w:color="auto"/>
                    <w:left w:val="none" w:sz="0" w:space="0" w:color="auto"/>
                    <w:bottom w:val="none" w:sz="0" w:space="0" w:color="auto"/>
                    <w:right w:val="none" w:sz="0" w:space="0" w:color="auto"/>
                  </w:divBdr>
                </w:div>
                <w:div w:id="233050479">
                  <w:marLeft w:val="0"/>
                  <w:marRight w:val="0"/>
                  <w:marTop w:val="0"/>
                  <w:marBottom w:val="0"/>
                  <w:divBdr>
                    <w:top w:val="none" w:sz="0" w:space="0" w:color="auto"/>
                    <w:left w:val="none" w:sz="0" w:space="0" w:color="auto"/>
                    <w:bottom w:val="none" w:sz="0" w:space="0" w:color="auto"/>
                    <w:right w:val="none" w:sz="0" w:space="0" w:color="auto"/>
                  </w:divBdr>
                </w:div>
                <w:div w:id="2033070559">
                  <w:marLeft w:val="0"/>
                  <w:marRight w:val="0"/>
                  <w:marTop w:val="0"/>
                  <w:marBottom w:val="0"/>
                  <w:divBdr>
                    <w:top w:val="none" w:sz="0" w:space="0" w:color="auto"/>
                    <w:left w:val="none" w:sz="0" w:space="0" w:color="auto"/>
                    <w:bottom w:val="none" w:sz="0" w:space="0" w:color="auto"/>
                    <w:right w:val="none" w:sz="0" w:space="0" w:color="auto"/>
                  </w:divBdr>
                </w:div>
                <w:div w:id="1163660744">
                  <w:marLeft w:val="0"/>
                  <w:marRight w:val="0"/>
                  <w:marTop w:val="0"/>
                  <w:marBottom w:val="0"/>
                  <w:divBdr>
                    <w:top w:val="none" w:sz="0" w:space="0" w:color="auto"/>
                    <w:left w:val="none" w:sz="0" w:space="0" w:color="auto"/>
                    <w:bottom w:val="none" w:sz="0" w:space="0" w:color="auto"/>
                    <w:right w:val="none" w:sz="0" w:space="0" w:color="auto"/>
                  </w:divBdr>
                </w:div>
                <w:div w:id="843395466">
                  <w:marLeft w:val="0"/>
                  <w:marRight w:val="0"/>
                  <w:marTop w:val="0"/>
                  <w:marBottom w:val="0"/>
                  <w:divBdr>
                    <w:top w:val="none" w:sz="0" w:space="0" w:color="auto"/>
                    <w:left w:val="none" w:sz="0" w:space="0" w:color="auto"/>
                    <w:bottom w:val="none" w:sz="0" w:space="0" w:color="auto"/>
                    <w:right w:val="none" w:sz="0" w:space="0" w:color="auto"/>
                  </w:divBdr>
                </w:div>
                <w:div w:id="330569695">
                  <w:marLeft w:val="0"/>
                  <w:marRight w:val="0"/>
                  <w:marTop w:val="0"/>
                  <w:marBottom w:val="0"/>
                  <w:divBdr>
                    <w:top w:val="none" w:sz="0" w:space="0" w:color="auto"/>
                    <w:left w:val="none" w:sz="0" w:space="0" w:color="auto"/>
                    <w:bottom w:val="none" w:sz="0" w:space="0" w:color="auto"/>
                    <w:right w:val="none" w:sz="0" w:space="0" w:color="auto"/>
                  </w:divBdr>
                </w:div>
                <w:div w:id="1644264357">
                  <w:marLeft w:val="0"/>
                  <w:marRight w:val="0"/>
                  <w:marTop w:val="0"/>
                  <w:marBottom w:val="0"/>
                  <w:divBdr>
                    <w:top w:val="none" w:sz="0" w:space="0" w:color="auto"/>
                    <w:left w:val="none" w:sz="0" w:space="0" w:color="auto"/>
                    <w:bottom w:val="none" w:sz="0" w:space="0" w:color="auto"/>
                    <w:right w:val="none" w:sz="0" w:space="0" w:color="auto"/>
                  </w:divBdr>
                </w:div>
                <w:div w:id="603465419">
                  <w:marLeft w:val="0"/>
                  <w:marRight w:val="0"/>
                  <w:marTop w:val="0"/>
                  <w:marBottom w:val="0"/>
                  <w:divBdr>
                    <w:top w:val="none" w:sz="0" w:space="0" w:color="auto"/>
                    <w:left w:val="none" w:sz="0" w:space="0" w:color="auto"/>
                    <w:bottom w:val="none" w:sz="0" w:space="0" w:color="auto"/>
                    <w:right w:val="none" w:sz="0" w:space="0" w:color="auto"/>
                  </w:divBdr>
                </w:div>
                <w:div w:id="1388335774">
                  <w:marLeft w:val="0"/>
                  <w:marRight w:val="0"/>
                  <w:marTop w:val="0"/>
                  <w:marBottom w:val="0"/>
                  <w:divBdr>
                    <w:top w:val="none" w:sz="0" w:space="0" w:color="auto"/>
                    <w:left w:val="none" w:sz="0" w:space="0" w:color="auto"/>
                    <w:bottom w:val="none" w:sz="0" w:space="0" w:color="auto"/>
                    <w:right w:val="none" w:sz="0" w:space="0" w:color="auto"/>
                  </w:divBdr>
                </w:div>
                <w:div w:id="707222186">
                  <w:marLeft w:val="0"/>
                  <w:marRight w:val="0"/>
                  <w:marTop w:val="0"/>
                  <w:marBottom w:val="0"/>
                  <w:divBdr>
                    <w:top w:val="none" w:sz="0" w:space="0" w:color="auto"/>
                    <w:left w:val="none" w:sz="0" w:space="0" w:color="auto"/>
                    <w:bottom w:val="none" w:sz="0" w:space="0" w:color="auto"/>
                    <w:right w:val="none" w:sz="0" w:space="0" w:color="auto"/>
                  </w:divBdr>
                </w:div>
                <w:div w:id="1003628390">
                  <w:marLeft w:val="0"/>
                  <w:marRight w:val="0"/>
                  <w:marTop w:val="0"/>
                  <w:marBottom w:val="0"/>
                  <w:divBdr>
                    <w:top w:val="none" w:sz="0" w:space="0" w:color="auto"/>
                    <w:left w:val="none" w:sz="0" w:space="0" w:color="auto"/>
                    <w:bottom w:val="none" w:sz="0" w:space="0" w:color="auto"/>
                    <w:right w:val="none" w:sz="0" w:space="0" w:color="auto"/>
                  </w:divBdr>
                </w:div>
                <w:div w:id="282620040">
                  <w:marLeft w:val="0"/>
                  <w:marRight w:val="0"/>
                  <w:marTop w:val="0"/>
                  <w:marBottom w:val="0"/>
                  <w:divBdr>
                    <w:top w:val="none" w:sz="0" w:space="0" w:color="auto"/>
                    <w:left w:val="none" w:sz="0" w:space="0" w:color="auto"/>
                    <w:bottom w:val="none" w:sz="0" w:space="0" w:color="auto"/>
                    <w:right w:val="none" w:sz="0" w:space="0" w:color="auto"/>
                  </w:divBdr>
                </w:div>
                <w:div w:id="1012728386">
                  <w:marLeft w:val="0"/>
                  <w:marRight w:val="0"/>
                  <w:marTop w:val="0"/>
                  <w:marBottom w:val="0"/>
                  <w:divBdr>
                    <w:top w:val="none" w:sz="0" w:space="0" w:color="auto"/>
                    <w:left w:val="none" w:sz="0" w:space="0" w:color="auto"/>
                    <w:bottom w:val="none" w:sz="0" w:space="0" w:color="auto"/>
                    <w:right w:val="none" w:sz="0" w:space="0" w:color="auto"/>
                  </w:divBdr>
                </w:div>
                <w:div w:id="815999781">
                  <w:marLeft w:val="0"/>
                  <w:marRight w:val="0"/>
                  <w:marTop w:val="0"/>
                  <w:marBottom w:val="0"/>
                  <w:divBdr>
                    <w:top w:val="none" w:sz="0" w:space="0" w:color="auto"/>
                    <w:left w:val="none" w:sz="0" w:space="0" w:color="auto"/>
                    <w:bottom w:val="none" w:sz="0" w:space="0" w:color="auto"/>
                    <w:right w:val="none" w:sz="0" w:space="0" w:color="auto"/>
                  </w:divBdr>
                </w:div>
                <w:div w:id="116689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rungtamwto.vn/wto/cam-ket-mo-cua-thi-truong-dich-vu-phan-phoi" TargetMode="External"/><Relationship Id="rId13" Type="http://schemas.openxmlformats.org/officeDocument/2006/relationships/hyperlink" Target="http://www.trungtamwto.vn/wto/cam-ket-mo-cua-thi-truong-dich-vu-phan-phoi"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trungtamwto.vn/wto/cam-ket-mo-cua-thi-truong-dich-vu-phan-phoi" TargetMode="External"/><Relationship Id="rId12" Type="http://schemas.openxmlformats.org/officeDocument/2006/relationships/hyperlink" Target="http://www.trungtamwto.vn/wto/cam-ket-mo-cua-thi-truong-dich-vu-phan-phoi"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trungtamwto.vn/wto/cam-ket-mo-cua-thi-truong-dich-vu-phan-phoi" TargetMode="External"/><Relationship Id="rId1" Type="http://schemas.openxmlformats.org/officeDocument/2006/relationships/numbering" Target="numbering.xml"/><Relationship Id="rId6" Type="http://schemas.openxmlformats.org/officeDocument/2006/relationships/hyperlink" Target="http://www.trungtamwto.vn/wto/cam-ket-mo-cua-thi-truong-dich-vu-phan-phoi" TargetMode="External"/><Relationship Id="rId11" Type="http://schemas.openxmlformats.org/officeDocument/2006/relationships/hyperlink" Target="http://www.trungtamwto.vn/wto/cam-ket-mo-cua-thi-truong-dich-vu-phan-phoi" TargetMode="External"/><Relationship Id="rId5" Type="http://schemas.openxmlformats.org/officeDocument/2006/relationships/hyperlink" Target="http://www.trungtamwto.vn/wto/cam-ket-mo-cua-thi-truong-dich-vu-phan-phoi" TargetMode="External"/><Relationship Id="rId15" Type="http://schemas.openxmlformats.org/officeDocument/2006/relationships/hyperlink" Target="http://www.trungtamwto.vn/wto/cam-ket-mo-cua-thi-truong-dich-vu-phan-phoi" TargetMode="External"/><Relationship Id="rId10" Type="http://schemas.openxmlformats.org/officeDocument/2006/relationships/hyperlink" Target="http://www.trungtamwto.vn/wto/cam-ket-mo-cua-thi-truong-dich-vu-phan-phoi" TargetMode="External"/><Relationship Id="rId4" Type="http://schemas.openxmlformats.org/officeDocument/2006/relationships/webSettings" Target="webSettings.xml"/><Relationship Id="rId9" Type="http://schemas.openxmlformats.org/officeDocument/2006/relationships/hyperlink" Target="http://www.trungtamwto.vn/wto/cam-ket-mo-cua-thi-truong-dich-vu-phan-phoi" TargetMode="External"/><Relationship Id="rId14" Type="http://schemas.openxmlformats.org/officeDocument/2006/relationships/hyperlink" Target="http://www.trungtamwto.vn/wto/cam-ket-mo-cua-thi-truong-dich-vu-phan-pho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2080</Words>
  <Characters>11859</Characters>
  <Application>Microsoft Office Word</Application>
  <DocSecurity>0</DocSecurity>
  <Lines>98</Lines>
  <Paragraphs>27</Paragraphs>
  <ScaleCrop>false</ScaleCrop>
  <Company>TRAN DOAN COMPUTER</Company>
  <LinksUpToDate>false</LinksUpToDate>
  <CharactersWithSpaces>13912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vynguyenhoangthanh</dc:creator>
  <cp:keywords/>
  <dc:description/>
  <cp:lastModifiedBy>vynguyenhoangthanh</cp:lastModifiedBy>
  <cp:revision>1</cp:revision>
  <dcterms:created xsi:type="dcterms:W3CDTF">2015-07-23T09:00:00Z</dcterms:created>
  <dcterms:modified xsi:type="dcterms:W3CDTF">2015-07-23T09:00:00Z</dcterms:modified>
</cp:coreProperties>
</file>